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07" w:rsidRPr="00493694" w:rsidRDefault="00493694" w:rsidP="00493694">
      <w:pPr>
        <w:pBdr>
          <w:bottom w:val="single" w:sz="12" w:space="1" w:color="auto"/>
        </w:pBdr>
        <w:spacing w:after="0" w:line="240" w:lineRule="auto"/>
        <w:jc w:val="center"/>
        <w:rPr>
          <w:rFonts w:ascii="Barkentina 1" w:hAnsi="Barkentina 1"/>
          <w:b/>
          <w:sz w:val="26"/>
          <w:szCs w:val="26"/>
          <w:lang w:val="bg-BG"/>
        </w:rPr>
      </w:pPr>
      <w:r w:rsidRPr="00493694">
        <w:rPr>
          <w:rFonts w:ascii="Barkentina 1" w:hAnsi="Barkentina 1"/>
          <w:b/>
          <w:sz w:val="26"/>
          <w:szCs w:val="26"/>
          <w:lang w:val="bg-BG"/>
        </w:rPr>
        <w:t>Г</w:t>
      </w:r>
      <w:r>
        <w:rPr>
          <w:rFonts w:ascii="Barkentina 1" w:hAnsi="Barkentina 1"/>
          <w:b/>
          <w:sz w:val="26"/>
          <w:szCs w:val="26"/>
          <w:lang w:val="bg-BG"/>
        </w:rPr>
        <w:t xml:space="preserve"> </w:t>
      </w:r>
      <w:r w:rsidRPr="00493694">
        <w:rPr>
          <w:rFonts w:ascii="Barkentina 1" w:hAnsi="Barkentina 1"/>
          <w:b/>
          <w:sz w:val="26"/>
          <w:szCs w:val="26"/>
          <w:lang w:val="bg-BG"/>
        </w:rPr>
        <w:t>Л</w:t>
      </w:r>
      <w:r>
        <w:rPr>
          <w:rFonts w:ascii="Barkentina 1" w:hAnsi="Barkentina 1"/>
          <w:b/>
          <w:sz w:val="26"/>
          <w:szCs w:val="26"/>
          <w:lang w:val="bg-BG"/>
        </w:rPr>
        <w:t xml:space="preserve"> </w:t>
      </w:r>
      <w:r w:rsidRPr="00493694">
        <w:rPr>
          <w:rFonts w:ascii="Barkentina 1" w:hAnsi="Barkentina 1"/>
          <w:b/>
          <w:sz w:val="26"/>
          <w:szCs w:val="26"/>
          <w:lang w:val="bg-BG"/>
        </w:rPr>
        <w:t>А</w:t>
      </w:r>
      <w:r>
        <w:rPr>
          <w:rFonts w:ascii="Barkentina 1" w:hAnsi="Barkentina 1"/>
          <w:b/>
          <w:sz w:val="26"/>
          <w:szCs w:val="26"/>
          <w:lang w:val="bg-BG"/>
        </w:rPr>
        <w:t xml:space="preserve"> </w:t>
      </w:r>
      <w:r w:rsidRPr="00493694">
        <w:rPr>
          <w:rFonts w:ascii="Barkentina 1" w:hAnsi="Barkentina 1"/>
          <w:b/>
          <w:sz w:val="26"/>
          <w:szCs w:val="26"/>
          <w:lang w:val="bg-BG"/>
        </w:rPr>
        <w:t>В</w:t>
      </w:r>
      <w:r>
        <w:rPr>
          <w:rFonts w:ascii="Barkentina 1" w:hAnsi="Barkentina 1"/>
          <w:b/>
          <w:sz w:val="26"/>
          <w:szCs w:val="26"/>
          <w:lang w:val="bg-BG"/>
        </w:rPr>
        <w:t xml:space="preserve"> </w:t>
      </w:r>
      <w:r w:rsidRPr="00493694">
        <w:rPr>
          <w:rFonts w:ascii="Barkentina 1" w:hAnsi="Barkentina 1"/>
          <w:b/>
          <w:sz w:val="26"/>
          <w:szCs w:val="26"/>
          <w:lang w:val="bg-BG"/>
        </w:rPr>
        <w:t xml:space="preserve">А </w:t>
      </w:r>
      <w:r>
        <w:rPr>
          <w:rFonts w:ascii="Barkentina 1" w:hAnsi="Barkentina 1"/>
          <w:b/>
          <w:sz w:val="26"/>
          <w:szCs w:val="26"/>
          <w:lang w:val="bg-BG"/>
        </w:rPr>
        <w:t xml:space="preserve"> </w:t>
      </w:r>
      <w:r w:rsidRPr="00493694">
        <w:rPr>
          <w:rFonts w:ascii="Barkentina 1" w:hAnsi="Barkentina 1"/>
          <w:b/>
          <w:sz w:val="26"/>
          <w:szCs w:val="26"/>
          <w:lang w:val="bg-BG"/>
        </w:rPr>
        <w:t>4</w:t>
      </w:r>
      <w:r>
        <w:rPr>
          <w:rFonts w:ascii="Barkentina 1" w:hAnsi="Barkentina 1"/>
          <w:b/>
          <w:sz w:val="26"/>
          <w:szCs w:val="26"/>
          <w:lang w:val="bg-BG"/>
        </w:rPr>
        <w:t xml:space="preserve"> </w:t>
      </w:r>
      <w:r w:rsidRPr="00493694">
        <w:rPr>
          <w:rFonts w:ascii="Barkentina 1" w:hAnsi="Barkentina 1"/>
          <w:b/>
          <w:sz w:val="26"/>
          <w:szCs w:val="26"/>
          <w:lang w:val="bg-BG"/>
        </w:rPr>
        <w:t>0</w:t>
      </w:r>
    </w:p>
    <w:p w:rsidR="00493694" w:rsidRPr="00493694" w:rsidRDefault="00493694" w:rsidP="00493694">
      <w:pPr>
        <w:pBdr>
          <w:bottom w:val="single" w:sz="12" w:space="1" w:color="auto"/>
        </w:pBdr>
        <w:spacing w:after="0" w:line="240" w:lineRule="auto"/>
        <w:jc w:val="center"/>
        <w:rPr>
          <w:rFonts w:ascii="Barkentina 1" w:hAnsi="Barkentina 1"/>
          <w:b/>
          <w:lang w:val="bg-BG"/>
        </w:rPr>
      </w:pPr>
    </w:p>
    <w:p w:rsidR="00493694" w:rsidRPr="00941974" w:rsidRDefault="00493694" w:rsidP="00F52632">
      <w:pPr>
        <w:spacing w:after="0" w:line="240" w:lineRule="auto"/>
        <w:jc w:val="both"/>
        <w:rPr>
          <w:rFonts w:ascii="Barkentina 1" w:hAnsi="Barkentina 1"/>
        </w:rPr>
      </w:pPr>
    </w:p>
    <w:p w:rsidR="00493694" w:rsidRPr="00493694" w:rsidRDefault="00786BF3" w:rsidP="00493694">
      <w:pPr>
        <w:spacing w:after="0" w:line="240" w:lineRule="auto"/>
        <w:jc w:val="center"/>
        <w:rPr>
          <w:rFonts w:ascii="Barkentina 1" w:hAnsi="Barkentina 1"/>
          <w:b/>
          <w:sz w:val="26"/>
          <w:szCs w:val="26"/>
          <w:lang w:val="bg-BG"/>
        </w:rPr>
      </w:pPr>
      <w:r>
        <w:rPr>
          <w:rFonts w:ascii="Barkentina 1" w:hAnsi="Barkentina 1"/>
          <w:b/>
          <w:sz w:val="26"/>
          <w:szCs w:val="26"/>
          <w:lang w:val="bg-BG"/>
        </w:rPr>
        <w:t xml:space="preserve">СЪДЕБНАТА ВЛАСТ: </w:t>
      </w:r>
      <w:r w:rsidR="00580E5C">
        <w:rPr>
          <w:rFonts w:ascii="Barkentina 1" w:hAnsi="Barkentina 1"/>
          <w:b/>
          <w:sz w:val="26"/>
          <w:szCs w:val="26"/>
          <w:lang w:val="bg-BG"/>
        </w:rPr>
        <w:t>НАЙ-МАЛКО ОПАСНАТА</w:t>
      </w:r>
      <w:r w:rsidR="00493694" w:rsidRPr="00493694">
        <w:rPr>
          <w:rFonts w:ascii="Barkentina 1" w:hAnsi="Barkentina 1"/>
          <w:b/>
          <w:sz w:val="26"/>
          <w:szCs w:val="26"/>
          <w:lang w:val="bg-BG"/>
        </w:rPr>
        <w:t xml:space="preserve"> ОТ ТРИТЕ </w:t>
      </w:r>
      <w:r>
        <w:rPr>
          <w:rFonts w:ascii="Barkentina 1" w:hAnsi="Barkentina 1"/>
          <w:b/>
          <w:sz w:val="26"/>
          <w:szCs w:val="26"/>
          <w:lang w:val="bg-BG"/>
        </w:rPr>
        <w:t>КЛОНА НА ДЪРЖАВНАТА ВЛАСТ</w:t>
      </w:r>
      <w:r w:rsidR="00493694" w:rsidRPr="00493694">
        <w:rPr>
          <w:rFonts w:ascii="Barkentina 1" w:hAnsi="Barkentina 1"/>
          <w:b/>
          <w:sz w:val="26"/>
          <w:szCs w:val="26"/>
          <w:lang w:val="bg-BG"/>
        </w:rPr>
        <w:t>?</w:t>
      </w:r>
    </w:p>
    <w:p w:rsidR="00493694" w:rsidRPr="00493694" w:rsidRDefault="00493694" w:rsidP="00F52632">
      <w:pPr>
        <w:pBdr>
          <w:bottom w:val="single" w:sz="12" w:space="1" w:color="auto"/>
        </w:pBdr>
        <w:spacing w:after="0" w:line="240" w:lineRule="auto"/>
        <w:jc w:val="both"/>
        <w:rPr>
          <w:rFonts w:ascii="Barkentina 1" w:hAnsi="Barkentina 1"/>
          <w:lang w:val="bg-BG"/>
        </w:rPr>
      </w:pPr>
    </w:p>
    <w:p w:rsidR="00493694" w:rsidRDefault="00493694" w:rsidP="00F52632">
      <w:pPr>
        <w:spacing w:after="0" w:line="240" w:lineRule="auto"/>
        <w:jc w:val="both"/>
        <w:rPr>
          <w:rFonts w:ascii="Barkentina 1" w:hAnsi="Barkentina 1"/>
          <w:lang w:val="bg-BG"/>
        </w:rPr>
      </w:pPr>
    </w:p>
    <w:p w:rsidR="00493694" w:rsidRPr="00493694" w:rsidRDefault="00493694" w:rsidP="00F52632">
      <w:pPr>
        <w:spacing w:after="0" w:line="240" w:lineRule="auto"/>
        <w:jc w:val="both"/>
        <w:rPr>
          <w:rFonts w:ascii="Barkentina 1" w:hAnsi="Barkentina 1"/>
          <w:lang w:val="bg-BG"/>
        </w:rPr>
      </w:pPr>
    </w:p>
    <w:p w:rsidR="00493694" w:rsidRPr="00493694" w:rsidRDefault="00493694" w:rsidP="00F52632">
      <w:pPr>
        <w:spacing w:after="0" w:line="240" w:lineRule="auto"/>
        <w:jc w:val="both"/>
        <w:rPr>
          <w:rFonts w:ascii="Barkentina 1" w:hAnsi="Barkentina 1"/>
          <w:lang w:val="bg-BG"/>
        </w:rPr>
      </w:pPr>
    </w:p>
    <w:p w:rsidR="00493694" w:rsidRPr="00493694" w:rsidRDefault="00493694" w:rsidP="00493694">
      <w:pPr>
        <w:spacing w:after="0" w:line="240" w:lineRule="auto"/>
        <w:jc w:val="center"/>
        <w:rPr>
          <w:rFonts w:ascii="Barkentina 1" w:hAnsi="Barkentina 1"/>
          <w:lang w:val="bg-BG"/>
        </w:rPr>
      </w:pPr>
      <w:r w:rsidRPr="00493694">
        <w:rPr>
          <w:rFonts w:ascii="Barkentina 1" w:hAnsi="Barkentina 1"/>
          <w:lang w:val="bg-BG"/>
        </w:rPr>
        <w:t>ДАНИЕЛ СМИЛОВ</w:t>
      </w:r>
    </w:p>
    <w:p w:rsidR="00493694" w:rsidRPr="00493694" w:rsidRDefault="00493694" w:rsidP="00493694">
      <w:pPr>
        <w:spacing w:after="0" w:line="240" w:lineRule="auto"/>
        <w:jc w:val="center"/>
        <w:rPr>
          <w:rFonts w:ascii="Barkentina 1" w:hAnsi="Barkentina 1"/>
          <w:i/>
          <w:lang w:val="bg-BG"/>
        </w:rPr>
      </w:pPr>
      <w:r w:rsidRPr="00493694">
        <w:rPr>
          <w:rFonts w:ascii="Barkentina 1" w:hAnsi="Barkentina 1"/>
          <w:i/>
          <w:lang w:val="bg-BG"/>
        </w:rPr>
        <w:t>София</w:t>
      </w:r>
    </w:p>
    <w:p w:rsidR="00493694" w:rsidRPr="00176D57" w:rsidRDefault="00493694" w:rsidP="00F52632">
      <w:pPr>
        <w:spacing w:after="0" w:line="240" w:lineRule="auto"/>
        <w:jc w:val="both"/>
        <w:rPr>
          <w:rFonts w:ascii="Barkentina 1" w:hAnsi="Barkentina 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8"/>
        <w:gridCol w:w="1188"/>
      </w:tblGrid>
      <w:tr w:rsidR="00493694" w:rsidTr="002E180B">
        <w:tc>
          <w:tcPr>
            <w:tcW w:w="8388" w:type="dxa"/>
            <w:tcBorders>
              <w:top w:val="single" w:sz="4" w:space="0" w:color="auto"/>
            </w:tcBorders>
          </w:tcPr>
          <w:p w:rsidR="00493694" w:rsidRPr="002E180B" w:rsidRDefault="00786BF3" w:rsidP="00176D57">
            <w:pPr>
              <w:pStyle w:val="a3"/>
              <w:numPr>
                <w:ilvl w:val="0"/>
                <w:numId w:val="1"/>
              </w:numPr>
              <w:spacing w:before="60" w:after="60"/>
              <w:jc w:val="both"/>
              <w:rPr>
                <w:rFonts w:ascii="Barkentina 1" w:hAnsi="Barkentina 1"/>
                <w:b/>
              </w:rPr>
            </w:pPr>
            <w:r>
              <w:rPr>
                <w:rFonts w:ascii="Barkentina 1" w:hAnsi="Barkentina 1"/>
                <w:b/>
                <w:lang w:val="bg-BG"/>
              </w:rPr>
              <w:t>Увод: с</w:t>
            </w:r>
            <w:r w:rsidR="00493694" w:rsidRPr="002E180B">
              <w:rPr>
                <w:rFonts w:ascii="Barkentina 1" w:hAnsi="Barkentina 1"/>
                <w:b/>
                <w:lang w:val="bg-BG"/>
              </w:rPr>
              <w:t>ъдебната власт в сравнителна перспектива</w:t>
            </w:r>
          </w:p>
        </w:tc>
        <w:tc>
          <w:tcPr>
            <w:tcW w:w="1188" w:type="dxa"/>
            <w:tcBorders>
              <w:top w:val="single" w:sz="4" w:space="0" w:color="auto"/>
            </w:tcBorders>
          </w:tcPr>
          <w:p w:rsidR="00493694" w:rsidRPr="00493694" w:rsidRDefault="00493694" w:rsidP="00493694">
            <w:pPr>
              <w:jc w:val="right"/>
              <w:rPr>
                <w:rFonts w:ascii="Barkentina 1" w:hAnsi="Barkentina 1"/>
                <w:b/>
                <w:lang w:val="bg-BG"/>
              </w:rPr>
            </w:pPr>
            <w:r w:rsidRPr="00493694">
              <w:rPr>
                <w:rFonts w:ascii="Barkentina 1" w:hAnsi="Barkentina 1"/>
                <w:b/>
                <w:lang w:val="bg-BG"/>
              </w:rPr>
              <w:t>859</w:t>
            </w:r>
          </w:p>
        </w:tc>
      </w:tr>
      <w:tr w:rsidR="00493694" w:rsidTr="002E180B">
        <w:tc>
          <w:tcPr>
            <w:tcW w:w="8388" w:type="dxa"/>
          </w:tcPr>
          <w:p w:rsidR="00493694" w:rsidRPr="00493694" w:rsidRDefault="00786BF3" w:rsidP="00176D57">
            <w:pPr>
              <w:pStyle w:val="a3"/>
              <w:numPr>
                <w:ilvl w:val="0"/>
                <w:numId w:val="1"/>
              </w:numPr>
              <w:spacing w:before="60" w:after="60"/>
              <w:jc w:val="both"/>
              <w:rPr>
                <w:rFonts w:ascii="Barkentina 1" w:hAnsi="Barkentina 1"/>
                <w:b/>
              </w:rPr>
            </w:pPr>
            <w:r>
              <w:rPr>
                <w:rFonts w:ascii="Barkentina 1" w:hAnsi="Barkentina 1"/>
                <w:b/>
                <w:lang w:val="bg-BG"/>
              </w:rPr>
              <w:t>Нормативни</w:t>
            </w:r>
            <w:r w:rsidR="00E67CB8">
              <w:rPr>
                <w:rFonts w:ascii="Barkentina 1" w:hAnsi="Barkentina 1"/>
                <w:b/>
                <w:lang w:val="bg-BG"/>
              </w:rPr>
              <w:t xml:space="preserve"> устои </w:t>
            </w:r>
            <w:r w:rsidR="00493694" w:rsidRPr="00493694">
              <w:rPr>
                <w:rFonts w:ascii="Barkentina 1" w:hAnsi="Barkentina 1"/>
                <w:b/>
                <w:lang w:val="bg-BG"/>
              </w:rPr>
              <w:t>на съдебната власт</w:t>
            </w:r>
          </w:p>
        </w:tc>
        <w:tc>
          <w:tcPr>
            <w:tcW w:w="1188" w:type="dxa"/>
          </w:tcPr>
          <w:p w:rsidR="00493694" w:rsidRPr="00493694" w:rsidRDefault="00493694" w:rsidP="00493694">
            <w:pPr>
              <w:jc w:val="right"/>
              <w:rPr>
                <w:rFonts w:ascii="Barkentina 1" w:hAnsi="Barkentina 1"/>
                <w:b/>
                <w:lang w:val="bg-BG"/>
              </w:rPr>
            </w:pPr>
            <w:r w:rsidRPr="00493694">
              <w:rPr>
                <w:rFonts w:ascii="Barkentina 1" w:hAnsi="Barkentina 1"/>
                <w:b/>
                <w:lang w:val="bg-BG"/>
              </w:rPr>
              <w:t>862</w:t>
            </w:r>
          </w:p>
        </w:tc>
      </w:tr>
      <w:tr w:rsidR="00493694" w:rsidTr="002E180B">
        <w:tc>
          <w:tcPr>
            <w:tcW w:w="8388" w:type="dxa"/>
          </w:tcPr>
          <w:p w:rsidR="00493694" w:rsidRPr="00493694" w:rsidRDefault="00493694" w:rsidP="00176D57">
            <w:pPr>
              <w:pStyle w:val="a3"/>
              <w:numPr>
                <w:ilvl w:val="0"/>
                <w:numId w:val="2"/>
              </w:numPr>
              <w:spacing w:before="60" w:after="60"/>
              <w:jc w:val="both"/>
              <w:rPr>
                <w:rFonts w:ascii="Barkentina 1" w:hAnsi="Barkentina 1"/>
                <w:lang w:val="bg-BG"/>
              </w:rPr>
            </w:pPr>
            <w:r>
              <w:rPr>
                <w:rFonts w:ascii="Barkentina 1" w:hAnsi="Barkentina 1"/>
                <w:lang w:val="bg-BG"/>
              </w:rPr>
              <w:t>Разделение на властите и съдебна власт</w:t>
            </w:r>
          </w:p>
        </w:tc>
        <w:tc>
          <w:tcPr>
            <w:tcW w:w="1188" w:type="dxa"/>
          </w:tcPr>
          <w:p w:rsidR="00493694" w:rsidRDefault="00493694" w:rsidP="00493694">
            <w:pPr>
              <w:jc w:val="right"/>
              <w:rPr>
                <w:rFonts w:ascii="Barkentina 1" w:hAnsi="Barkentina 1"/>
                <w:lang w:val="bg-BG"/>
              </w:rPr>
            </w:pPr>
            <w:r>
              <w:rPr>
                <w:rFonts w:ascii="Barkentina 1" w:hAnsi="Barkentina 1"/>
                <w:lang w:val="bg-BG"/>
              </w:rPr>
              <w:t>864</w:t>
            </w:r>
          </w:p>
        </w:tc>
      </w:tr>
      <w:tr w:rsidR="00493694" w:rsidTr="002E180B">
        <w:tc>
          <w:tcPr>
            <w:tcW w:w="8388" w:type="dxa"/>
          </w:tcPr>
          <w:p w:rsidR="00493694" w:rsidRDefault="002E180B" w:rsidP="00176D57">
            <w:pPr>
              <w:pStyle w:val="a3"/>
              <w:numPr>
                <w:ilvl w:val="0"/>
                <w:numId w:val="2"/>
              </w:numPr>
              <w:spacing w:before="60" w:after="60"/>
              <w:jc w:val="both"/>
              <w:rPr>
                <w:rFonts w:ascii="Barkentina 1" w:hAnsi="Barkentina 1"/>
                <w:lang w:val="bg-BG"/>
              </w:rPr>
            </w:pPr>
            <w:r>
              <w:rPr>
                <w:rFonts w:ascii="Barkentina 1" w:hAnsi="Barkentina 1"/>
                <w:lang w:val="bg-BG"/>
              </w:rPr>
              <w:t>Върховенство на закона и съдебна власт</w:t>
            </w:r>
          </w:p>
        </w:tc>
        <w:tc>
          <w:tcPr>
            <w:tcW w:w="1188" w:type="dxa"/>
          </w:tcPr>
          <w:p w:rsidR="00493694" w:rsidRDefault="002E180B" w:rsidP="00493694">
            <w:pPr>
              <w:jc w:val="right"/>
              <w:rPr>
                <w:rFonts w:ascii="Barkentina 1" w:hAnsi="Barkentina 1"/>
                <w:lang w:val="bg-BG"/>
              </w:rPr>
            </w:pPr>
            <w:r>
              <w:rPr>
                <w:rFonts w:ascii="Barkentina 1" w:hAnsi="Barkentina 1"/>
                <w:lang w:val="bg-BG"/>
              </w:rPr>
              <w:t>866</w:t>
            </w:r>
          </w:p>
        </w:tc>
      </w:tr>
      <w:tr w:rsidR="002E180B" w:rsidTr="002E180B">
        <w:tc>
          <w:tcPr>
            <w:tcW w:w="8388" w:type="dxa"/>
          </w:tcPr>
          <w:p w:rsidR="002E180B" w:rsidRDefault="002E180B" w:rsidP="00176D57">
            <w:pPr>
              <w:pStyle w:val="a3"/>
              <w:numPr>
                <w:ilvl w:val="0"/>
                <w:numId w:val="2"/>
              </w:numPr>
              <w:spacing w:before="60" w:after="60"/>
              <w:jc w:val="both"/>
              <w:rPr>
                <w:rFonts w:ascii="Barkentina 1" w:hAnsi="Barkentina 1"/>
                <w:lang w:val="bg-BG"/>
              </w:rPr>
            </w:pPr>
            <w:r>
              <w:rPr>
                <w:rFonts w:ascii="Barkentina 1" w:hAnsi="Barkentina 1"/>
                <w:lang w:val="bg-BG"/>
              </w:rPr>
              <w:t>Съдебна власт, суверенитет и държавност</w:t>
            </w:r>
          </w:p>
        </w:tc>
        <w:tc>
          <w:tcPr>
            <w:tcW w:w="1188" w:type="dxa"/>
          </w:tcPr>
          <w:p w:rsidR="002E180B" w:rsidRDefault="002E180B" w:rsidP="00493694">
            <w:pPr>
              <w:jc w:val="right"/>
              <w:rPr>
                <w:rFonts w:ascii="Barkentina 1" w:hAnsi="Barkentina 1"/>
                <w:lang w:val="bg-BG"/>
              </w:rPr>
            </w:pPr>
            <w:r>
              <w:rPr>
                <w:rFonts w:ascii="Barkentina 1" w:hAnsi="Barkentina 1"/>
                <w:lang w:val="bg-BG"/>
              </w:rPr>
              <w:t>869</w:t>
            </w:r>
          </w:p>
        </w:tc>
      </w:tr>
      <w:tr w:rsidR="002E180B" w:rsidTr="002E180B">
        <w:tc>
          <w:tcPr>
            <w:tcW w:w="8388" w:type="dxa"/>
          </w:tcPr>
          <w:p w:rsidR="002E180B" w:rsidRDefault="002E180B" w:rsidP="00176D57">
            <w:pPr>
              <w:pStyle w:val="a3"/>
              <w:numPr>
                <w:ilvl w:val="0"/>
                <w:numId w:val="2"/>
              </w:numPr>
              <w:spacing w:before="60" w:after="60"/>
              <w:jc w:val="both"/>
              <w:rPr>
                <w:rFonts w:ascii="Barkentina 1" w:hAnsi="Barkentina 1"/>
                <w:lang w:val="bg-BG"/>
              </w:rPr>
            </w:pPr>
            <w:r>
              <w:rPr>
                <w:rFonts w:ascii="Barkentina 1" w:hAnsi="Barkentina 1"/>
                <w:lang w:val="bg-BG"/>
              </w:rPr>
              <w:t>Съдебната власт като безпристрастен арбитър</w:t>
            </w:r>
          </w:p>
        </w:tc>
        <w:tc>
          <w:tcPr>
            <w:tcW w:w="1188" w:type="dxa"/>
          </w:tcPr>
          <w:p w:rsidR="002E180B" w:rsidRDefault="002E180B" w:rsidP="00493694">
            <w:pPr>
              <w:jc w:val="right"/>
              <w:rPr>
                <w:rFonts w:ascii="Barkentina 1" w:hAnsi="Barkentina 1"/>
                <w:lang w:val="bg-BG"/>
              </w:rPr>
            </w:pPr>
            <w:r>
              <w:rPr>
                <w:rFonts w:ascii="Barkentina 1" w:hAnsi="Barkentina 1"/>
                <w:lang w:val="bg-BG"/>
              </w:rPr>
              <w:t>869</w:t>
            </w:r>
          </w:p>
        </w:tc>
      </w:tr>
      <w:tr w:rsidR="002E180B" w:rsidTr="002E180B">
        <w:tc>
          <w:tcPr>
            <w:tcW w:w="8388" w:type="dxa"/>
            <w:tcBorders>
              <w:bottom w:val="single" w:sz="4" w:space="0" w:color="auto"/>
            </w:tcBorders>
          </w:tcPr>
          <w:p w:rsidR="002E180B" w:rsidRPr="002E180B" w:rsidRDefault="002E180B" w:rsidP="00176D57">
            <w:pPr>
              <w:pStyle w:val="a3"/>
              <w:numPr>
                <w:ilvl w:val="0"/>
                <w:numId w:val="1"/>
              </w:numPr>
              <w:spacing w:before="60" w:after="60"/>
              <w:jc w:val="both"/>
              <w:rPr>
                <w:rFonts w:ascii="Barkentina 1" w:hAnsi="Barkentina 1"/>
                <w:b/>
              </w:rPr>
            </w:pPr>
            <w:r w:rsidRPr="002E180B">
              <w:rPr>
                <w:rFonts w:ascii="Barkentina 1" w:hAnsi="Barkentina 1"/>
                <w:b/>
                <w:lang w:val="bg-BG"/>
              </w:rPr>
              <w:t>Заключения:</w:t>
            </w:r>
            <w:r w:rsidR="009936EC">
              <w:rPr>
                <w:rFonts w:ascii="Barkentina 1" w:hAnsi="Barkentina 1"/>
                <w:b/>
                <w:lang w:val="bg-BG"/>
              </w:rPr>
              <w:t xml:space="preserve"> съдебната власт — най-безобидната от трите клона на държавната власт</w:t>
            </w:r>
            <w:r w:rsidRPr="002E180B">
              <w:rPr>
                <w:rFonts w:ascii="Barkentina 1" w:hAnsi="Barkentina 1"/>
                <w:b/>
                <w:lang w:val="bg-BG"/>
              </w:rPr>
              <w:t xml:space="preserve">? </w:t>
            </w:r>
          </w:p>
        </w:tc>
        <w:tc>
          <w:tcPr>
            <w:tcW w:w="1188" w:type="dxa"/>
            <w:tcBorders>
              <w:bottom w:val="single" w:sz="4" w:space="0" w:color="auto"/>
            </w:tcBorders>
          </w:tcPr>
          <w:p w:rsidR="002E180B" w:rsidRPr="002E180B" w:rsidRDefault="002E180B" w:rsidP="00493694">
            <w:pPr>
              <w:jc w:val="right"/>
              <w:rPr>
                <w:rFonts w:ascii="Barkentina 1" w:hAnsi="Barkentina 1"/>
                <w:b/>
                <w:lang w:val="bg-BG"/>
              </w:rPr>
            </w:pPr>
            <w:r>
              <w:rPr>
                <w:rFonts w:ascii="Barkentina 1" w:hAnsi="Barkentina 1"/>
                <w:b/>
                <w:lang w:val="bg-BG"/>
              </w:rPr>
              <w:t>871</w:t>
            </w:r>
          </w:p>
        </w:tc>
      </w:tr>
    </w:tbl>
    <w:p w:rsidR="00493694" w:rsidRDefault="00493694" w:rsidP="00F52632">
      <w:pPr>
        <w:spacing w:after="0" w:line="240" w:lineRule="auto"/>
        <w:jc w:val="both"/>
        <w:rPr>
          <w:rFonts w:ascii="Barkentina 1" w:hAnsi="Barkentina 1"/>
        </w:rPr>
      </w:pPr>
    </w:p>
    <w:p w:rsidR="002E180B" w:rsidRPr="002E180B" w:rsidRDefault="002E180B" w:rsidP="00F52632">
      <w:pPr>
        <w:spacing w:after="0" w:line="240" w:lineRule="auto"/>
        <w:jc w:val="both"/>
        <w:rPr>
          <w:rFonts w:ascii="Barkentina 1" w:hAnsi="Barkentina 1"/>
        </w:rPr>
      </w:pPr>
    </w:p>
    <w:p w:rsidR="002E180B" w:rsidRPr="002E180B" w:rsidRDefault="002E180B" w:rsidP="002E180B">
      <w:pPr>
        <w:pStyle w:val="a3"/>
        <w:numPr>
          <w:ilvl w:val="0"/>
          <w:numId w:val="3"/>
        </w:numPr>
        <w:spacing w:after="0" w:line="240" w:lineRule="auto"/>
        <w:jc w:val="both"/>
        <w:rPr>
          <w:rFonts w:ascii="Barkentina 1" w:hAnsi="Barkentina 1"/>
          <w:b/>
          <w:sz w:val="28"/>
          <w:szCs w:val="28"/>
        </w:rPr>
      </w:pPr>
      <w:r w:rsidRPr="002E180B">
        <w:rPr>
          <w:rFonts w:ascii="Barkentina 1" w:hAnsi="Barkentina 1"/>
          <w:b/>
          <w:sz w:val="28"/>
          <w:szCs w:val="28"/>
          <w:lang w:val="bg-BG"/>
        </w:rPr>
        <w:t xml:space="preserve">Увод: съдебната власт в сравнителна перспектива </w:t>
      </w:r>
    </w:p>
    <w:p w:rsidR="002E180B" w:rsidRDefault="002E180B" w:rsidP="002E180B">
      <w:pPr>
        <w:spacing w:after="0" w:line="240" w:lineRule="auto"/>
        <w:jc w:val="both"/>
        <w:rPr>
          <w:rFonts w:ascii="Barkentina 1" w:hAnsi="Barkentina 1"/>
        </w:rPr>
      </w:pPr>
    </w:p>
    <w:p w:rsidR="002E180B" w:rsidRDefault="00BE51E0" w:rsidP="002E180B">
      <w:pPr>
        <w:spacing w:after="0" w:line="240" w:lineRule="auto"/>
        <w:jc w:val="both"/>
        <w:rPr>
          <w:rFonts w:ascii="Barkentina 1" w:hAnsi="Barkentina 1"/>
          <w:lang w:val="bg-BG"/>
        </w:rPr>
      </w:pPr>
      <w:r>
        <w:rPr>
          <w:rFonts w:ascii="Barkentina 1" w:hAnsi="Barkentina 1"/>
          <w:lang w:val="bg-BG"/>
        </w:rPr>
        <w:t>Съдебната власт е основен елемент</w:t>
      </w:r>
      <w:r w:rsidR="00D90A96">
        <w:rPr>
          <w:rStyle w:val="a7"/>
          <w:rFonts w:ascii="Barkentina 1" w:hAnsi="Barkentina 1"/>
          <w:lang w:val="bg-BG"/>
        </w:rPr>
        <w:footnoteReference w:id="1"/>
      </w:r>
      <w:r>
        <w:rPr>
          <w:rFonts w:ascii="Barkentina 1" w:hAnsi="Barkentina 1"/>
          <w:lang w:val="bg-BG"/>
        </w:rPr>
        <w:t xml:space="preserve"> на всички с</w:t>
      </w:r>
      <w:r w:rsidR="00D74A73">
        <w:rPr>
          <w:rFonts w:ascii="Barkentina 1" w:hAnsi="Barkentina 1"/>
          <w:lang w:val="bg-BG"/>
        </w:rPr>
        <w:t>ъвременни конституционни режими.</w:t>
      </w:r>
      <w:r>
        <w:rPr>
          <w:rFonts w:ascii="Barkentina 1" w:hAnsi="Barkentina 1"/>
          <w:lang w:val="bg-BG"/>
        </w:rPr>
        <w:t xml:space="preserve"> </w:t>
      </w:r>
      <w:r w:rsidR="00D74A73">
        <w:rPr>
          <w:rFonts w:ascii="Barkentina 1" w:hAnsi="Barkentina 1"/>
          <w:lang w:val="bg-BG"/>
        </w:rPr>
        <w:t>В</w:t>
      </w:r>
      <w:r>
        <w:rPr>
          <w:rFonts w:ascii="Barkentina 1" w:hAnsi="Barkentina 1"/>
          <w:lang w:val="bg-BG"/>
        </w:rPr>
        <w:t>ъпреки това не съществува един</w:t>
      </w:r>
      <w:r w:rsidR="006E12F9">
        <w:rPr>
          <w:rFonts w:ascii="Barkentina 1" w:hAnsi="Barkentina 1"/>
          <w:lang w:val="bg-BG"/>
        </w:rPr>
        <w:t>ствен, най-добър модел за институционализи</w:t>
      </w:r>
      <w:r w:rsidR="00D74A73">
        <w:rPr>
          <w:rFonts w:ascii="Barkentina 1" w:hAnsi="Barkentina 1"/>
          <w:lang w:val="bg-BG"/>
        </w:rPr>
        <w:t>ране на ролята на магистратурата</w:t>
      </w:r>
      <w:r w:rsidR="006E12F9">
        <w:rPr>
          <w:rFonts w:ascii="Barkentina 1" w:hAnsi="Barkentina 1"/>
          <w:lang w:val="bg-BG"/>
        </w:rPr>
        <w:t xml:space="preserve"> в сравнение с </w:t>
      </w:r>
      <w:r w:rsidR="00D74A73">
        <w:rPr>
          <w:rFonts w:ascii="Barkentina 1" w:hAnsi="Barkentina 1"/>
          <w:lang w:val="bg-BG"/>
        </w:rPr>
        <w:t xml:space="preserve">тази на </w:t>
      </w:r>
      <w:r w:rsidR="006E12F9">
        <w:rPr>
          <w:rFonts w:ascii="Barkentina 1" w:hAnsi="Barkentina 1"/>
          <w:lang w:val="bg-BG"/>
        </w:rPr>
        <w:t>останалите клонове на властта. Повечето съвременни модели предвиждат сложни системи, почиващи на принципа „сдържане и противовес“ или взаимозависимост</w:t>
      </w:r>
      <w:r w:rsidR="006E12F9">
        <w:rPr>
          <w:rStyle w:val="a7"/>
          <w:rFonts w:ascii="Barkentina 1" w:hAnsi="Barkentina 1"/>
          <w:lang w:val="bg-BG"/>
        </w:rPr>
        <w:footnoteReference w:id="2"/>
      </w:r>
      <w:r w:rsidR="006E12F9">
        <w:rPr>
          <w:rFonts w:ascii="Barkentina 1" w:hAnsi="Barkentina 1"/>
          <w:lang w:val="bg-BG"/>
        </w:rPr>
        <w:t xml:space="preserve">. </w:t>
      </w:r>
      <w:r w:rsidR="00B002DF">
        <w:rPr>
          <w:rFonts w:ascii="Barkentina 1" w:hAnsi="Barkentina 1"/>
          <w:lang w:val="bg-BG"/>
        </w:rPr>
        <w:t xml:space="preserve">Въпреки ясната необходимост от конституционни правомощия и гаранции за независимост, </w:t>
      </w:r>
      <w:r w:rsidR="001A4E20">
        <w:rPr>
          <w:rFonts w:ascii="Barkentina 1" w:hAnsi="Barkentina 1"/>
          <w:lang w:val="bg-BG"/>
        </w:rPr>
        <w:t>с цел</w:t>
      </w:r>
      <w:r w:rsidR="00B002DF">
        <w:rPr>
          <w:rFonts w:ascii="Barkentina 1" w:hAnsi="Barkentina 1"/>
          <w:lang w:val="bg-BG"/>
        </w:rPr>
        <w:t xml:space="preserve"> </w:t>
      </w:r>
      <w:r w:rsidR="00734EC6">
        <w:rPr>
          <w:rFonts w:ascii="Barkentina 1" w:hAnsi="Barkentina 1"/>
          <w:lang w:val="bg-BG"/>
        </w:rPr>
        <w:t xml:space="preserve">постигане на </w:t>
      </w:r>
      <w:r w:rsidR="00B002DF">
        <w:rPr>
          <w:rFonts w:ascii="Barkentina 1" w:hAnsi="Barkentina 1"/>
          <w:lang w:val="bg-BG"/>
        </w:rPr>
        <w:t>аде</w:t>
      </w:r>
      <w:r w:rsidR="00734EC6">
        <w:rPr>
          <w:rFonts w:ascii="Barkentina 1" w:hAnsi="Barkentina 1"/>
          <w:lang w:val="bg-BG"/>
        </w:rPr>
        <w:t>кватно разделение на властите или на „париране на амбиции чрез</w:t>
      </w:r>
      <w:r w:rsidR="007D61E3">
        <w:rPr>
          <w:rFonts w:ascii="Barkentina 1" w:hAnsi="Barkentina 1"/>
        </w:rPr>
        <w:t xml:space="preserve"> </w:t>
      </w:r>
      <w:r w:rsidR="007D61E3">
        <w:rPr>
          <w:rFonts w:ascii="Barkentina 1" w:hAnsi="Barkentina 1"/>
          <w:lang w:val="bg-BG"/>
        </w:rPr>
        <w:t>пораждане на амбиции</w:t>
      </w:r>
      <w:r w:rsidR="007D61E3">
        <w:rPr>
          <w:rStyle w:val="a7"/>
          <w:rFonts w:ascii="Barkentina 1" w:hAnsi="Barkentina 1"/>
          <w:lang w:val="bg-BG"/>
        </w:rPr>
        <w:footnoteReference w:id="3"/>
      </w:r>
      <w:r w:rsidR="00734EC6">
        <w:rPr>
          <w:rFonts w:ascii="Barkentina 1" w:hAnsi="Barkentina 1"/>
          <w:lang w:val="bg-BG"/>
        </w:rPr>
        <w:t>“</w:t>
      </w:r>
      <w:r w:rsidR="007D61E3">
        <w:rPr>
          <w:rFonts w:ascii="Barkentina 1" w:hAnsi="Barkentina 1"/>
          <w:lang w:val="bg-BG"/>
        </w:rPr>
        <w:t>,</w:t>
      </w:r>
      <w:r w:rsidR="00580E5C">
        <w:rPr>
          <w:rFonts w:ascii="Barkentina 1" w:hAnsi="Barkentina 1"/>
          <w:lang w:val="bg-BG"/>
        </w:rPr>
        <w:t xml:space="preserve"> може да бъде посочен</w:t>
      </w:r>
      <w:r w:rsidR="00580E5C">
        <w:rPr>
          <w:rFonts w:ascii="Barkentina 1" w:hAnsi="Barkentina 1"/>
        </w:rPr>
        <w:t xml:space="preserve"> </w:t>
      </w:r>
      <w:r w:rsidR="00580E5C">
        <w:rPr>
          <w:rFonts w:ascii="Barkentina 1" w:hAnsi="Barkentina 1"/>
          <w:lang w:val="bg-BG"/>
        </w:rPr>
        <w:t>само</w:t>
      </w:r>
      <w:r w:rsidR="007D61E3">
        <w:rPr>
          <w:rFonts w:ascii="Barkentina 1" w:hAnsi="Barkentina 1"/>
          <w:lang w:val="bg-BG"/>
        </w:rPr>
        <w:t xml:space="preserve"> примерен набор от </w:t>
      </w:r>
      <w:r w:rsidR="001A4E20">
        <w:rPr>
          <w:rFonts w:ascii="Barkentina 1" w:hAnsi="Barkentina 1"/>
          <w:lang w:val="bg-BG"/>
        </w:rPr>
        <w:t>подобни</w:t>
      </w:r>
      <w:r w:rsidR="007D61E3">
        <w:rPr>
          <w:rFonts w:ascii="Barkentina 1" w:hAnsi="Barkentina 1"/>
          <w:lang w:val="bg-BG"/>
        </w:rPr>
        <w:t xml:space="preserve"> правомощия и гаранции</w:t>
      </w:r>
      <w:r w:rsidR="007D61E3">
        <w:rPr>
          <w:rStyle w:val="a7"/>
          <w:rFonts w:ascii="Barkentina 1" w:hAnsi="Barkentina 1"/>
          <w:lang w:val="bg-BG"/>
        </w:rPr>
        <w:footnoteReference w:id="4"/>
      </w:r>
      <w:r w:rsidR="007D61E3">
        <w:rPr>
          <w:rFonts w:ascii="Barkentina 1" w:hAnsi="Barkentina 1"/>
          <w:lang w:val="bg-BG"/>
        </w:rPr>
        <w:t>.</w:t>
      </w:r>
    </w:p>
    <w:p w:rsidR="007D61E3" w:rsidRDefault="007D61E3" w:rsidP="002E180B">
      <w:pPr>
        <w:spacing w:after="0" w:line="240" w:lineRule="auto"/>
        <w:jc w:val="both"/>
        <w:rPr>
          <w:rFonts w:ascii="Barkentina 1" w:hAnsi="Barkentina 1"/>
          <w:lang w:val="bg-BG"/>
        </w:rPr>
      </w:pPr>
    </w:p>
    <w:p w:rsidR="007D61E3" w:rsidRDefault="006E59EB" w:rsidP="007D61E3">
      <w:pPr>
        <w:pStyle w:val="a3"/>
        <w:numPr>
          <w:ilvl w:val="0"/>
          <w:numId w:val="4"/>
        </w:numPr>
        <w:spacing w:after="0" w:line="240" w:lineRule="auto"/>
        <w:jc w:val="both"/>
        <w:rPr>
          <w:rFonts w:ascii="Barkentina 1" w:hAnsi="Barkentina 1"/>
          <w:lang w:val="bg-BG"/>
        </w:rPr>
      </w:pPr>
      <w:r>
        <w:rPr>
          <w:rFonts w:ascii="Barkentina 1" w:hAnsi="Barkentina 1"/>
          <w:lang w:val="bg-BG"/>
        </w:rPr>
        <w:t>Съдиите и прокурорите са подчинени единствено на закона.</w:t>
      </w:r>
    </w:p>
    <w:p w:rsidR="006E59EB" w:rsidRDefault="006E59EB" w:rsidP="007D61E3">
      <w:pPr>
        <w:pStyle w:val="a3"/>
        <w:numPr>
          <w:ilvl w:val="0"/>
          <w:numId w:val="4"/>
        </w:numPr>
        <w:spacing w:after="0" w:line="240" w:lineRule="auto"/>
        <w:jc w:val="both"/>
        <w:rPr>
          <w:rFonts w:ascii="Barkentina 1" w:hAnsi="Barkentina 1"/>
          <w:lang w:val="bg-BG"/>
        </w:rPr>
      </w:pPr>
      <w:r>
        <w:rPr>
          <w:rFonts w:ascii="Barkentina 1" w:hAnsi="Barkentina 1"/>
          <w:lang w:val="bg-BG"/>
        </w:rPr>
        <w:t>Назначенията на съдиите и обществените обвинители са доживотни или са за период и при условия, които не представлява</w:t>
      </w:r>
      <w:r w:rsidR="0019364A">
        <w:rPr>
          <w:rFonts w:ascii="Barkentina 1" w:hAnsi="Barkentina 1"/>
          <w:lang w:val="bg-BG"/>
        </w:rPr>
        <w:t>т</w:t>
      </w:r>
      <w:r>
        <w:rPr>
          <w:rFonts w:ascii="Barkentina 1" w:hAnsi="Barkentina 1"/>
          <w:lang w:val="bg-BG"/>
        </w:rPr>
        <w:t xml:space="preserve"> заплаха за независимостта на съдебната власт. Промените на задължителната пенсионна възраст в съдебната власт нямат ретроактивно действие. </w:t>
      </w:r>
    </w:p>
    <w:p w:rsidR="006E59EB" w:rsidRDefault="00E05935" w:rsidP="007D61E3">
      <w:pPr>
        <w:pStyle w:val="a3"/>
        <w:numPr>
          <w:ilvl w:val="0"/>
          <w:numId w:val="4"/>
        </w:numPr>
        <w:spacing w:after="0" w:line="240" w:lineRule="auto"/>
        <w:jc w:val="both"/>
        <w:rPr>
          <w:rFonts w:ascii="Barkentina 1" w:hAnsi="Barkentina 1"/>
          <w:lang w:val="bg-BG"/>
        </w:rPr>
      </w:pPr>
      <w:r>
        <w:rPr>
          <w:rFonts w:ascii="Barkentina 1" w:hAnsi="Barkentina 1"/>
          <w:lang w:val="bg-BG"/>
        </w:rPr>
        <w:t>Подборът на съдии</w:t>
      </w:r>
      <w:r w:rsidR="007B11DC">
        <w:rPr>
          <w:rFonts w:ascii="Barkentina 1" w:hAnsi="Barkentina 1"/>
          <w:lang w:val="bg-BG"/>
        </w:rPr>
        <w:t xml:space="preserve"> и прок</w:t>
      </w:r>
      <w:r>
        <w:rPr>
          <w:rFonts w:ascii="Barkentina 1" w:hAnsi="Barkentina 1"/>
          <w:lang w:val="bg-BG"/>
        </w:rPr>
        <w:t>урори</w:t>
      </w:r>
      <w:r w:rsidR="007B11DC">
        <w:rPr>
          <w:rFonts w:ascii="Barkentina 1" w:hAnsi="Barkentina 1"/>
          <w:lang w:val="bg-BG"/>
        </w:rPr>
        <w:t xml:space="preserve"> следва да се </w:t>
      </w:r>
      <w:r w:rsidR="007075DF">
        <w:rPr>
          <w:rFonts w:ascii="Barkentina 1" w:hAnsi="Barkentina 1"/>
          <w:lang w:val="bg-BG"/>
        </w:rPr>
        <w:t>осъществява на конкурсен принцип</w:t>
      </w:r>
      <w:r w:rsidR="007B11DC">
        <w:rPr>
          <w:rFonts w:ascii="Barkentina 1" w:hAnsi="Barkentina 1"/>
          <w:lang w:val="bg-BG"/>
        </w:rPr>
        <w:t xml:space="preserve">. </w:t>
      </w:r>
      <w:r w:rsidR="00DF4AA0">
        <w:rPr>
          <w:rFonts w:ascii="Barkentina 1" w:hAnsi="Barkentina 1"/>
          <w:lang w:val="bg-BG"/>
        </w:rPr>
        <w:t xml:space="preserve">Подборът и назначението на всеки съдия или прокурор трябва да </w:t>
      </w:r>
      <w:r>
        <w:rPr>
          <w:rFonts w:ascii="Barkentina 1" w:hAnsi="Barkentina 1"/>
          <w:lang w:val="bg-BG"/>
        </w:rPr>
        <w:t>почива</w:t>
      </w:r>
      <w:r w:rsidR="00DF4AA0">
        <w:rPr>
          <w:rFonts w:ascii="Barkentina 1" w:hAnsi="Barkentina 1"/>
          <w:lang w:val="bg-BG"/>
        </w:rPr>
        <w:t xml:space="preserve"> </w:t>
      </w:r>
      <w:r>
        <w:rPr>
          <w:rFonts w:ascii="Barkentina 1" w:hAnsi="Barkentina 1"/>
          <w:lang w:val="bg-BG"/>
        </w:rPr>
        <w:t>на</w:t>
      </w:r>
      <w:r w:rsidR="00DF4AA0">
        <w:rPr>
          <w:rFonts w:ascii="Barkentina 1" w:hAnsi="Barkentina 1"/>
          <w:lang w:val="bg-BG"/>
        </w:rPr>
        <w:t xml:space="preserve"> </w:t>
      </w:r>
      <w:r w:rsidR="00DF4AA0">
        <w:rPr>
          <w:rFonts w:ascii="Barkentina 1" w:hAnsi="Barkentina 1"/>
          <w:lang w:val="bg-BG"/>
        </w:rPr>
        <w:lastRenderedPageBreak/>
        <w:t xml:space="preserve">обективни и прозрачни критерии </w:t>
      </w:r>
      <w:r>
        <w:rPr>
          <w:rFonts w:ascii="Barkentina 1" w:hAnsi="Barkentina 1"/>
          <w:lang w:val="bg-BG"/>
        </w:rPr>
        <w:t>и</w:t>
      </w:r>
      <w:r w:rsidR="00DF4AA0">
        <w:rPr>
          <w:rFonts w:ascii="Barkentina 1" w:hAnsi="Barkentina 1"/>
          <w:lang w:val="bg-BG"/>
        </w:rPr>
        <w:t xml:space="preserve"> </w:t>
      </w:r>
      <w:r>
        <w:rPr>
          <w:rFonts w:ascii="Barkentina 1" w:hAnsi="Barkentina 1"/>
          <w:lang w:val="bg-BG"/>
        </w:rPr>
        <w:t xml:space="preserve">преценка на </w:t>
      </w:r>
      <w:r w:rsidR="00DF4AA0">
        <w:rPr>
          <w:rFonts w:ascii="Barkentina 1" w:hAnsi="Barkentina 1"/>
          <w:lang w:val="bg-BG"/>
        </w:rPr>
        <w:t xml:space="preserve">професионалните </w:t>
      </w:r>
      <w:r>
        <w:rPr>
          <w:rFonts w:ascii="Barkentina 1" w:hAnsi="Barkentina 1"/>
          <w:lang w:val="bg-BG"/>
        </w:rPr>
        <w:t>качества и подготовка</w:t>
      </w:r>
      <w:r w:rsidR="00DF4AA0">
        <w:rPr>
          <w:rFonts w:ascii="Barkentina 1" w:hAnsi="Barkentina 1"/>
          <w:lang w:val="bg-BG"/>
        </w:rPr>
        <w:t xml:space="preserve"> на кандидата. </w:t>
      </w:r>
    </w:p>
    <w:p w:rsidR="00DF4AA0" w:rsidRDefault="00927808" w:rsidP="007D61E3">
      <w:pPr>
        <w:pStyle w:val="a3"/>
        <w:numPr>
          <w:ilvl w:val="0"/>
          <w:numId w:val="4"/>
        </w:numPr>
        <w:spacing w:after="0" w:line="240" w:lineRule="auto"/>
        <w:jc w:val="both"/>
        <w:rPr>
          <w:rFonts w:ascii="Barkentina 1" w:hAnsi="Barkentina 1"/>
          <w:lang w:val="bg-BG"/>
        </w:rPr>
      </w:pPr>
      <w:r>
        <w:rPr>
          <w:rFonts w:ascii="Barkentina 1" w:hAnsi="Barkentina 1"/>
          <w:lang w:val="bg-BG"/>
        </w:rPr>
        <w:t>Изпълните</w:t>
      </w:r>
      <w:r w:rsidR="003A48DF">
        <w:rPr>
          <w:rFonts w:ascii="Barkentina 1" w:hAnsi="Barkentina 1"/>
          <w:lang w:val="bg-BG"/>
        </w:rPr>
        <w:t xml:space="preserve">лната и законодателната власт не </w:t>
      </w:r>
      <w:r w:rsidR="00E05935">
        <w:rPr>
          <w:rFonts w:ascii="Barkentina 1" w:hAnsi="Barkentina 1"/>
          <w:lang w:val="bg-BG"/>
        </w:rPr>
        <w:t>следва да разполагат с възможности за влияние върху процеса на подбор на съдии и обществени</w:t>
      </w:r>
      <w:r w:rsidR="003A48DF">
        <w:rPr>
          <w:rFonts w:ascii="Barkentina 1" w:hAnsi="Barkentina 1"/>
          <w:lang w:val="bg-BG"/>
        </w:rPr>
        <w:t xml:space="preserve"> обвинители; </w:t>
      </w:r>
    </w:p>
    <w:p w:rsidR="003A48DF" w:rsidRDefault="00E05935" w:rsidP="007D61E3">
      <w:pPr>
        <w:pStyle w:val="a3"/>
        <w:numPr>
          <w:ilvl w:val="0"/>
          <w:numId w:val="4"/>
        </w:numPr>
        <w:spacing w:after="0" w:line="240" w:lineRule="auto"/>
        <w:jc w:val="both"/>
        <w:rPr>
          <w:rFonts w:ascii="Barkentina 1" w:hAnsi="Barkentina 1"/>
          <w:lang w:val="bg-BG"/>
        </w:rPr>
      </w:pPr>
      <w:r>
        <w:rPr>
          <w:rFonts w:ascii="Barkentina 1" w:hAnsi="Barkentina 1"/>
          <w:lang w:val="bg-BG"/>
        </w:rPr>
        <w:t>Необходимо е създаването на висш</w:t>
      </w:r>
      <w:r w:rsidR="003A48DF">
        <w:rPr>
          <w:rFonts w:ascii="Barkentina 1" w:hAnsi="Barkentina 1"/>
          <w:lang w:val="bg-BG"/>
        </w:rPr>
        <w:t xml:space="preserve"> съвет на съдебната власт. На този </w:t>
      </w:r>
      <w:r w:rsidR="006518FD">
        <w:rPr>
          <w:rFonts w:ascii="Barkentina 1" w:hAnsi="Barkentina 1"/>
          <w:lang w:val="bg-BG"/>
        </w:rPr>
        <w:t>съвет</w:t>
      </w:r>
      <w:r w:rsidR="003A48DF">
        <w:rPr>
          <w:rFonts w:ascii="Barkentina 1" w:hAnsi="Barkentina 1"/>
          <w:lang w:val="bg-BG"/>
        </w:rPr>
        <w:t xml:space="preserve"> следва да бъдат възложени функциите на кадров</w:t>
      </w:r>
      <w:r>
        <w:rPr>
          <w:rFonts w:ascii="Barkentina 1" w:hAnsi="Barkentina 1"/>
          <w:lang w:val="bg-BG"/>
        </w:rPr>
        <w:t>и орган, отговарящ за назначенията</w:t>
      </w:r>
      <w:r w:rsidR="003A48DF">
        <w:rPr>
          <w:rFonts w:ascii="Barkentina 1" w:hAnsi="Barkentina 1"/>
          <w:lang w:val="bg-BG"/>
        </w:rPr>
        <w:t>, разпределение</w:t>
      </w:r>
      <w:r w:rsidR="006518FD">
        <w:rPr>
          <w:rFonts w:ascii="Barkentina 1" w:hAnsi="Barkentina 1"/>
          <w:lang w:val="bg-BG"/>
        </w:rPr>
        <w:t>то, командироването, израстването в кариерата</w:t>
      </w:r>
      <w:r w:rsidR="003A48DF">
        <w:rPr>
          <w:rFonts w:ascii="Barkentina 1" w:hAnsi="Barkentina 1"/>
          <w:lang w:val="bg-BG"/>
        </w:rPr>
        <w:t xml:space="preserve"> и н</w:t>
      </w:r>
      <w:r w:rsidR="006518FD">
        <w:rPr>
          <w:rFonts w:ascii="Barkentina 1" w:hAnsi="Barkentina 1"/>
          <w:lang w:val="bg-BG"/>
        </w:rPr>
        <w:t>алагането на дисциплинарни наказания</w:t>
      </w:r>
      <w:r w:rsidR="003A48DF">
        <w:rPr>
          <w:rFonts w:ascii="Barkentina 1" w:hAnsi="Barkentina 1"/>
          <w:lang w:val="bg-BG"/>
        </w:rPr>
        <w:t xml:space="preserve"> на съдиите и прокурорите. Неговият състав следва да включва съдии и</w:t>
      </w:r>
      <w:r w:rsidR="006518FD">
        <w:rPr>
          <w:rFonts w:ascii="Barkentina 1" w:hAnsi="Barkentina 1"/>
          <w:lang w:val="bg-BG"/>
        </w:rPr>
        <w:t xml:space="preserve"> прокурори или, като минимум, </w:t>
      </w:r>
      <w:r>
        <w:rPr>
          <w:rFonts w:ascii="Barkentina 1" w:hAnsi="Barkentina 1"/>
          <w:lang w:val="bg-BG"/>
        </w:rPr>
        <w:t xml:space="preserve">мнозинство </w:t>
      </w:r>
      <w:r w:rsidR="003A48DF">
        <w:rPr>
          <w:rFonts w:ascii="Barkentina 1" w:hAnsi="Barkentina 1"/>
          <w:lang w:val="bg-BG"/>
        </w:rPr>
        <w:t xml:space="preserve">от съдии и прокурори. </w:t>
      </w:r>
    </w:p>
    <w:p w:rsidR="003A48DF" w:rsidRDefault="008B5CED" w:rsidP="007D61E3">
      <w:pPr>
        <w:pStyle w:val="a3"/>
        <w:numPr>
          <w:ilvl w:val="0"/>
          <w:numId w:val="4"/>
        </w:numPr>
        <w:spacing w:after="0" w:line="240" w:lineRule="auto"/>
        <w:jc w:val="both"/>
        <w:rPr>
          <w:rFonts w:ascii="Barkentina 1" w:hAnsi="Barkentina 1"/>
          <w:lang w:val="bg-BG"/>
        </w:rPr>
      </w:pPr>
      <w:r>
        <w:rPr>
          <w:rFonts w:ascii="Barkentina 1" w:hAnsi="Barkentina 1"/>
          <w:lang w:val="bg-BG"/>
        </w:rPr>
        <w:t xml:space="preserve">Съдиите и прокурорите не могат да бъдат командировани, отстранявани от длъжност или уволнявани, освен съгласно </w:t>
      </w:r>
      <w:r w:rsidR="002E1090">
        <w:rPr>
          <w:rFonts w:ascii="Barkentina 1" w:hAnsi="Barkentina 1"/>
          <w:lang w:val="bg-BG"/>
        </w:rPr>
        <w:t xml:space="preserve">разпоредбите на закона и по решение, взето в рамките на законосъобразно </w:t>
      </w:r>
      <w:r w:rsidR="00E05935">
        <w:rPr>
          <w:rFonts w:ascii="Barkentina 1" w:hAnsi="Barkentina 1"/>
          <w:lang w:val="bg-BG"/>
        </w:rPr>
        <w:t xml:space="preserve">проведено </w:t>
      </w:r>
      <w:r w:rsidR="002E1090">
        <w:rPr>
          <w:rFonts w:ascii="Barkentina 1" w:hAnsi="Barkentina 1"/>
          <w:lang w:val="bg-BG"/>
        </w:rPr>
        <w:t xml:space="preserve">дисциплинарно производство. </w:t>
      </w:r>
    </w:p>
    <w:p w:rsidR="002E1090" w:rsidRDefault="002E1090" w:rsidP="007D61E3">
      <w:pPr>
        <w:pStyle w:val="a3"/>
        <w:numPr>
          <w:ilvl w:val="0"/>
          <w:numId w:val="4"/>
        </w:numPr>
        <w:spacing w:after="0" w:line="240" w:lineRule="auto"/>
        <w:jc w:val="both"/>
        <w:rPr>
          <w:rFonts w:ascii="Barkentina 1" w:hAnsi="Barkentina 1"/>
          <w:lang w:val="bg-BG"/>
        </w:rPr>
      </w:pPr>
      <w:r>
        <w:rPr>
          <w:rFonts w:ascii="Barkentina 1" w:hAnsi="Barkentina 1"/>
          <w:lang w:val="bg-BG"/>
        </w:rPr>
        <w:t>Дисциплинарните производства следва да</w:t>
      </w:r>
      <w:r w:rsidR="008F7432">
        <w:rPr>
          <w:rFonts w:ascii="Barkentina 1" w:hAnsi="Barkentina 1"/>
        </w:rPr>
        <w:t xml:space="preserve"> </w:t>
      </w:r>
      <w:r w:rsidR="008F7432">
        <w:rPr>
          <w:rFonts w:ascii="Barkentina 1" w:hAnsi="Barkentina 1"/>
          <w:lang w:val="bg-BG"/>
        </w:rPr>
        <w:t>се</w:t>
      </w:r>
      <w:r w:rsidR="00A74278">
        <w:rPr>
          <w:rFonts w:ascii="Barkentina 1" w:hAnsi="Barkentina 1"/>
          <w:lang w:val="bg-BG"/>
        </w:rPr>
        <w:t xml:space="preserve"> провеждат от независими органи, съставени от мнозинство магистрати. Когато са насочени срещу съдии и обществени обвинители, дисциплинарни производства могат да бъдат откривани единствено, когато това е предвидено във влязъл в сила преди </w:t>
      </w:r>
      <w:r w:rsidR="00E05935">
        <w:rPr>
          <w:rFonts w:ascii="Barkentina 1" w:hAnsi="Barkentina 1"/>
          <w:lang w:val="bg-BG"/>
        </w:rPr>
        <w:t>началната дата на</w:t>
      </w:r>
      <w:r w:rsidR="00A74278">
        <w:rPr>
          <w:rFonts w:ascii="Barkentina 1" w:hAnsi="Barkentina 1"/>
          <w:lang w:val="bg-BG"/>
        </w:rPr>
        <w:t xml:space="preserve"> производство закон съгласно предварително установени процедурни правила. </w:t>
      </w:r>
    </w:p>
    <w:p w:rsidR="00A74278" w:rsidRDefault="00A74278" w:rsidP="007D61E3">
      <w:pPr>
        <w:pStyle w:val="a3"/>
        <w:numPr>
          <w:ilvl w:val="0"/>
          <w:numId w:val="4"/>
        </w:numPr>
        <w:spacing w:after="0" w:line="240" w:lineRule="auto"/>
        <w:jc w:val="both"/>
        <w:rPr>
          <w:rFonts w:ascii="Barkentina 1" w:hAnsi="Barkentina 1"/>
          <w:lang w:val="bg-BG"/>
        </w:rPr>
      </w:pPr>
      <w:r>
        <w:rPr>
          <w:rFonts w:ascii="Barkentina 1" w:hAnsi="Barkentina 1"/>
          <w:lang w:val="bg-BG"/>
        </w:rPr>
        <w:t xml:space="preserve">Всеки съдия и прокурор има право на встъпително и продължаващо професионално обучение в рамките на ефективна система. Посещението на тези две форми на обучение за определен период следва да бъде задължително или поне да представлява ключово условие за </w:t>
      </w:r>
      <w:r w:rsidR="00E05935">
        <w:rPr>
          <w:rFonts w:ascii="Barkentina 1" w:hAnsi="Barkentina 1"/>
          <w:lang w:val="bg-BG"/>
        </w:rPr>
        <w:t>кариерно</w:t>
      </w:r>
      <w:r w:rsidR="00E802CB">
        <w:rPr>
          <w:rFonts w:ascii="Barkentina 1" w:hAnsi="Barkentina 1"/>
          <w:lang w:val="bg-BG"/>
        </w:rPr>
        <w:t>то</w:t>
      </w:r>
      <w:r w:rsidR="00E05935">
        <w:rPr>
          <w:rFonts w:ascii="Barkentina 1" w:hAnsi="Barkentina 1"/>
          <w:lang w:val="bg-BG"/>
        </w:rPr>
        <w:t xml:space="preserve"> израстване</w:t>
      </w:r>
      <w:r w:rsidR="00E802CB">
        <w:rPr>
          <w:rFonts w:ascii="Barkentina 1" w:hAnsi="Barkentina 1"/>
          <w:lang w:val="bg-BG"/>
        </w:rPr>
        <w:t xml:space="preserve"> на всеки магистрат</w:t>
      </w:r>
      <w:r>
        <w:rPr>
          <w:rFonts w:ascii="Barkentina 1" w:hAnsi="Barkentina 1"/>
          <w:lang w:val="bg-BG"/>
        </w:rPr>
        <w:t xml:space="preserve">. Обучението на магистрати следва да се осъществява от независима институция. </w:t>
      </w:r>
    </w:p>
    <w:p w:rsidR="00A74278" w:rsidRDefault="00A74278" w:rsidP="007D61E3">
      <w:pPr>
        <w:pStyle w:val="a3"/>
        <w:numPr>
          <w:ilvl w:val="0"/>
          <w:numId w:val="4"/>
        </w:numPr>
        <w:spacing w:after="0" w:line="240" w:lineRule="auto"/>
        <w:jc w:val="both"/>
        <w:rPr>
          <w:rFonts w:ascii="Barkentina 1" w:hAnsi="Barkentina 1"/>
          <w:lang w:val="bg-BG"/>
        </w:rPr>
      </w:pPr>
      <w:r>
        <w:rPr>
          <w:rFonts w:ascii="Barkentina 1" w:hAnsi="Barkentina 1"/>
          <w:lang w:val="bg-BG"/>
        </w:rPr>
        <w:t xml:space="preserve">На съдиите и прокурорите следва да бъдат предоставени добри условия на труд. </w:t>
      </w:r>
    </w:p>
    <w:p w:rsidR="00A74278" w:rsidRDefault="00A74278" w:rsidP="007D61E3">
      <w:pPr>
        <w:pStyle w:val="a3"/>
        <w:numPr>
          <w:ilvl w:val="0"/>
          <w:numId w:val="4"/>
        </w:numPr>
        <w:spacing w:after="0" w:line="240" w:lineRule="auto"/>
        <w:jc w:val="both"/>
        <w:rPr>
          <w:rFonts w:ascii="Barkentina 1" w:hAnsi="Barkentina 1"/>
          <w:lang w:val="bg-BG"/>
        </w:rPr>
      </w:pPr>
      <w:r>
        <w:rPr>
          <w:rFonts w:ascii="Barkentina 1" w:hAnsi="Barkentina 1"/>
          <w:lang w:val="bg-BG"/>
        </w:rPr>
        <w:t>Трудовото възнаграждение на съдиите и прокурорите трябва да бъде определено по закон (не с акт на изпълнителната власт) и обвързано с трудовите възнаграждения на народните представ</w:t>
      </w:r>
      <w:r w:rsidR="00F07011">
        <w:rPr>
          <w:rFonts w:ascii="Barkentina 1" w:hAnsi="Barkentina 1"/>
          <w:lang w:val="bg-BG"/>
        </w:rPr>
        <w:t>ители и министрите. То не</w:t>
      </w:r>
      <w:r>
        <w:rPr>
          <w:rFonts w:ascii="Barkentina 1" w:hAnsi="Barkentina 1"/>
          <w:lang w:val="bg-BG"/>
        </w:rPr>
        <w:t xml:space="preserve"> </w:t>
      </w:r>
      <w:r w:rsidR="00E05935">
        <w:rPr>
          <w:rFonts w:ascii="Barkentina 1" w:hAnsi="Barkentina 1"/>
          <w:lang w:val="bg-BG"/>
        </w:rPr>
        <w:t>трябва</w:t>
      </w:r>
      <w:r>
        <w:rPr>
          <w:rFonts w:ascii="Barkentina 1" w:hAnsi="Barkentina 1"/>
          <w:lang w:val="bg-BG"/>
        </w:rPr>
        <w:t xml:space="preserve"> да бъде намалявано поради каквито и да било съображения.  </w:t>
      </w:r>
    </w:p>
    <w:p w:rsidR="005A2EE2" w:rsidRDefault="005A2EE2" w:rsidP="007D61E3">
      <w:pPr>
        <w:pStyle w:val="a3"/>
        <w:numPr>
          <w:ilvl w:val="0"/>
          <w:numId w:val="4"/>
        </w:numPr>
        <w:spacing w:after="0" w:line="240" w:lineRule="auto"/>
        <w:jc w:val="both"/>
        <w:rPr>
          <w:rFonts w:ascii="Barkentina 1" w:hAnsi="Barkentina 1"/>
          <w:lang w:val="bg-BG"/>
        </w:rPr>
      </w:pPr>
      <w:r>
        <w:rPr>
          <w:rFonts w:ascii="Barkentina 1" w:hAnsi="Barkentina 1"/>
          <w:lang w:val="bg-BG"/>
        </w:rPr>
        <w:t>Съдиите и обществените обвинители</w:t>
      </w:r>
      <w:r w:rsidR="000213BC">
        <w:rPr>
          <w:rFonts w:ascii="Barkentina 1" w:hAnsi="Barkentina 1"/>
          <w:lang w:val="bg-BG"/>
        </w:rPr>
        <w:t xml:space="preserve"> трябва да и</w:t>
      </w:r>
      <w:r w:rsidR="00E05935">
        <w:rPr>
          <w:rFonts w:ascii="Barkentina 1" w:hAnsi="Barkentina 1"/>
          <w:lang w:val="bg-BG"/>
        </w:rPr>
        <w:t>мат пълна свобода на сдружаване</w:t>
      </w:r>
      <w:r w:rsidR="000213BC">
        <w:rPr>
          <w:rFonts w:ascii="Barkentina 1" w:hAnsi="Barkentina 1"/>
          <w:lang w:val="bg-BG"/>
        </w:rPr>
        <w:t xml:space="preserve"> както на национално така и на международно ниво. Дейността в рамките на такива сдружения трябва официално да се признава </w:t>
      </w:r>
      <w:r w:rsidR="00E05935">
        <w:rPr>
          <w:rFonts w:ascii="Barkentina 1" w:hAnsi="Barkentina 1"/>
          <w:lang w:val="bg-BG"/>
        </w:rPr>
        <w:t>за</w:t>
      </w:r>
      <w:r w:rsidR="000213BC">
        <w:rPr>
          <w:rFonts w:ascii="Barkentina 1" w:hAnsi="Barkentina 1"/>
          <w:lang w:val="bg-BG"/>
        </w:rPr>
        <w:t xml:space="preserve"> </w:t>
      </w:r>
      <w:r w:rsidR="00E05935">
        <w:rPr>
          <w:rFonts w:ascii="Barkentina 1" w:hAnsi="Barkentina 1"/>
          <w:lang w:val="bg-BG"/>
        </w:rPr>
        <w:t>непосредствено свързан</w:t>
      </w:r>
      <w:r w:rsidR="000213BC">
        <w:rPr>
          <w:rFonts w:ascii="Barkentina 1" w:hAnsi="Barkentina 1"/>
          <w:lang w:val="bg-BG"/>
        </w:rPr>
        <w:t xml:space="preserve"> с дейността на магистрата</w:t>
      </w:r>
      <w:r w:rsidR="00E05935">
        <w:rPr>
          <w:rFonts w:ascii="Barkentina 1" w:hAnsi="Barkentina 1"/>
          <w:lang w:val="bg-BG"/>
        </w:rPr>
        <w:t xml:space="preserve"> труд</w:t>
      </w:r>
      <w:r w:rsidR="000213BC">
        <w:rPr>
          <w:rFonts w:ascii="Barkentina 1" w:hAnsi="Barkentina 1"/>
          <w:lang w:val="bg-BG"/>
        </w:rPr>
        <w:t xml:space="preserve">. </w:t>
      </w:r>
    </w:p>
    <w:p w:rsidR="000213BC" w:rsidRDefault="000213BC" w:rsidP="000213BC">
      <w:pPr>
        <w:spacing w:after="0" w:line="240" w:lineRule="auto"/>
        <w:jc w:val="both"/>
        <w:rPr>
          <w:rFonts w:ascii="Barkentina 1" w:hAnsi="Barkentina 1"/>
          <w:lang w:val="bg-BG"/>
        </w:rPr>
      </w:pPr>
    </w:p>
    <w:p w:rsidR="000213BC" w:rsidRDefault="00E05935" w:rsidP="000213BC">
      <w:pPr>
        <w:spacing w:after="0" w:line="240" w:lineRule="auto"/>
        <w:jc w:val="both"/>
        <w:rPr>
          <w:rFonts w:ascii="Barkentina 1" w:hAnsi="Barkentina 1"/>
          <w:lang w:val="bg-BG"/>
        </w:rPr>
      </w:pPr>
      <w:r>
        <w:rPr>
          <w:rFonts w:ascii="Barkentina 1" w:hAnsi="Barkentina 1"/>
          <w:lang w:val="bg-BG"/>
        </w:rPr>
        <w:t>Тези принципи</w:t>
      </w:r>
      <w:r w:rsidR="000213BC">
        <w:rPr>
          <w:rFonts w:ascii="Barkentina 1" w:hAnsi="Barkentina 1"/>
          <w:lang w:val="bg-BG"/>
        </w:rPr>
        <w:t xml:space="preserve"> или набор от други</w:t>
      </w:r>
      <w:r>
        <w:rPr>
          <w:rFonts w:ascii="Barkentina 1" w:hAnsi="Barkentina 1"/>
          <w:lang w:val="bg-BG"/>
        </w:rPr>
        <w:t>, сходни принципи</w:t>
      </w:r>
      <w:r w:rsidR="000213BC">
        <w:rPr>
          <w:rFonts w:ascii="Barkentina 1" w:hAnsi="Barkentina 1"/>
          <w:lang w:val="bg-BG"/>
        </w:rPr>
        <w:t xml:space="preserve"> изграждат норматив</w:t>
      </w:r>
      <w:r>
        <w:rPr>
          <w:rFonts w:ascii="Barkentina 1" w:hAnsi="Barkentina 1"/>
          <w:lang w:val="bg-BG"/>
        </w:rPr>
        <w:t>ния „скелет“ на съдебната власт</w:t>
      </w:r>
      <w:r w:rsidR="000213BC">
        <w:rPr>
          <w:rFonts w:ascii="Barkentina 1" w:hAnsi="Barkentina 1"/>
          <w:lang w:val="bg-BG"/>
        </w:rPr>
        <w:t xml:space="preserve"> особено в съв</w:t>
      </w:r>
      <w:r>
        <w:rPr>
          <w:rFonts w:ascii="Barkentina 1" w:hAnsi="Barkentina 1"/>
          <w:lang w:val="bg-BG"/>
        </w:rPr>
        <w:t xml:space="preserve">ременните либерални демокрации и навярно </w:t>
      </w:r>
      <w:r w:rsidR="000213BC">
        <w:rPr>
          <w:rFonts w:ascii="Barkentina 1" w:hAnsi="Barkentina 1"/>
          <w:lang w:val="bg-BG"/>
        </w:rPr>
        <w:t>всички</w:t>
      </w:r>
      <w:r>
        <w:rPr>
          <w:rFonts w:ascii="Barkentina 1" w:hAnsi="Barkentina 1"/>
          <w:lang w:val="bg-BG"/>
        </w:rPr>
        <w:t xml:space="preserve"> </w:t>
      </w:r>
      <w:r w:rsidR="00CE64B6">
        <w:rPr>
          <w:rFonts w:ascii="Barkentina 1" w:hAnsi="Barkentina 1"/>
          <w:lang w:val="bg-BG"/>
        </w:rPr>
        <w:t>основаващи се на</w:t>
      </w:r>
      <w:r>
        <w:rPr>
          <w:rFonts w:ascii="Barkentina 1" w:hAnsi="Barkentina 1"/>
          <w:lang w:val="bg-BG"/>
        </w:rPr>
        <w:t xml:space="preserve"> </w:t>
      </w:r>
      <w:r w:rsidR="000213BC">
        <w:rPr>
          <w:rFonts w:ascii="Barkentina 1" w:hAnsi="Barkentina 1"/>
          <w:lang w:val="bg-BG"/>
        </w:rPr>
        <w:t xml:space="preserve">конституционализма режими. </w:t>
      </w:r>
      <w:r w:rsidR="00D72FDC">
        <w:rPr>
          <w:rFonts w:ascii="Barkentina 1" w:hAnsi="Barkentina 1"/>
          <w:lang w:val="bg-BG"/>
        </w:rPr>
        <w:t>При все</w:t>
      </w:r>
      <w:r>
        <w:rPr>
          <w:rFonts w:ascii="Barkentina 1" w:hAnsi="Barkentina 1"/>
          <w:lang w:val="bg-BG"/>
        </w:rPr>
        <w:t xml:space="preserve"> това, конкретните тълкувания и</w:t>
      </w:r>
      <w:r w:rsidR="00D72FDC">
        <w:rPr>
          <w:rFonts w:ascii="Barkentina 1" w:hAnsi="Barkentina 1"/>
          <w:lang w:val="bg-BG"/>
        </w:rPr>
        <w:t xml:space="preserve"> институционалното приложение на тези принципи са нееднозначни и </w:t>
      </w:r>
      <w:r w:rsidR="00580E5C">
        <w:rPr>
          <w:rFonts w:ascii="Barkentina 1" w:hAnsi="Barkentina 1"/>
          <w:lang w:val="bg-BG"/>
        </w:rPr>
        <w:t>будят спорове</w:t>
      </w:r>
      <w:r w:rsidR="00D72FDC">
        <w:rPr>
          <w:rStyle w:val="a7"/>
          <w:rFonts w:ascii="Barkentina 1" w:hAnsi="Barkentina 1"/>
          <w:lang w:val="bg-BG"/>
        </w:rPr>
        <w:footnoteReference w:id="5"/>
      </w:r>
      <w:r w:rsidR="00D72FDC">
        <w:rPr>
          <w:rFonts w:ascii="Barkentina 1" w:hAnsi="Barkentina 1"/>
          <w:lang w:val="bg-BG"/>
        </w:rPr>
        <w:t>. Едно от съществените неразбирателства</w:t>
      </w:r>
      <w:r>
        <w:rPr>
          <w:rFonts w:ascii="Barkentina 1" w:hAnsi="Barkentina 1"/>
          <w:lang w:val="bg-BG"/>
        </w:rPr>
        <w:t>, които възникват</w:t>
      </w:r>
      <w:r w:rsidR="00D72FDC">
        <w:rPr>
          <w:rFonts w:ascii="Barkentina 1" w:hAnsi="Barkentina 1"/>
          <w:lang w:val="bg-BG"/>
        </w:rPr>
        <w:t xml:space="preserve"> при тълкуването на </w:t>
      </w:r>
      <w:r w:rsidR="00CE64B6">
        <w:rPr>
          <w:rFonts w:ascii="Barkentina 1" w:hAnsi="Barkentina 1"/>
          <w:lang w:val="bg-BG"/>
        </w:rPr>
        <w:t xml:space="preserve">статута на </w:t>
      </w:r>
      <w:r w:rsidR="00D72FDC">
        <w:rPr>
          <w:rFonts w:ascii="Barkentina 1" w:hAnsi="Barkentina 1"/>
          <w:lang w:val="bg-BG"/>
        </w:rPr>
        <w:t>съдебната власт</w:t>
      </w:r>
      <w:r w:rsidR="00CE64B6">
        <w:rPr>
          <w:rFonts w:ascii="Barkentina 1" w:hAnsi="Barkentina 1"/>
          <w:lang w:val="bg-BG"/>
        </w:rPr>
        <w:t>, е свързано</w:t>
      </w:r>
      <w:r w:rsidR="00D72FDC">
        <w:rPr>
          <w:rFonts w:ascii="Barkentina 1" w:hAnsi="Barkentina 1"/>
          <w:lang w:val="bg-BG"/>
        </w:rPr>
        <w:t xml:space="preserve"> с </w:t>
      </w:r>
      <w:r w:rsidR="00CE64B6">
        <w:rPr>
          <w:rFonts w:ascii="Barkentina 1" w:hAnsi="Barkentina 1"/>
          <w:lang w:val="bg-BG"/>
        </w:rPr>
        <w:t>четвърти</w:t>
      </w:r>
      <w:r w:rsidR="00F07011">
        <w:rPr>
          <w:rFonts w:ascii="Barkentina 1" w:hAnsi="Barkentina 1"/>
          <w:lang w:val="bg-BG"/>
        </w:rPr>
        <w:t>я</w:t>
      </w:r>
      <w:r w:rsidR="00CE64B6">
        <w:rPr>
          <w:rFonts w:ascii="Barkentina 1" w:hAnsi="Barkentina 1"/>
          <w:lang w:val="bg-BG"/>
        </w:rPr>
        <w:t xml:space="preserve"> и пети</w:t>
      </w:r>
      <w:r w:rsidR="00F07011">
        <w:rPr>
          <w:rFonts w:ascii="Barkentina 1" w:hAnsi="Barkentina 1"/>
          <w:lang w:val="bg-BG"/>
        </w:rPr>
        <w:t>я</w:t>
      </w:r>
      <w:r w:rsidR="00CE64B6">
        <w:rPr>
          <w:rFonts w:ascii="Barkentina 1" w:hAnsi="Barkentina 1"/>
          <w:lang w:val="bg-BG"/>
        </w:rPr>
        <w:t xml:space="preserve"> </w:t>
      </w:r>
      <w:r w:rsidR="00D72FDC">
        <w:rPr>
          <w:rFonts w:ascii="Barkentina 1" w:hAnsi="Barkentina 1"/>
          <w:lang w:val="bg-BG"/>
        </w:rPr>
        <w:t xml:space="preserve">от изброените </w:t>
      </w:r>
      <w:r w:rsidR="00CE64B6">
        <w:rPr>
          <w:rFonts w:ascii="Barkentina 1" w:hAnsi="Barkentina 1"/>
          <w:lang w:val="bg-BG"/>
        </w:rPr>
        <w:t>принципи</w:t>
      </w:r>
      <w:r w:rsidR="00D72FDC">
        <w:rPr>
          <w:rStyle w:val="a7"/>
          <w:rFonts w:ascii="Barkentina 1" w:hAnsi="Barkentina 1"/>
          <w:lang w:val="bg-BG"/>
        </w:rPr>
        <w:footnoteReference w:id="6"/>
      </w:r>
      <w:r w:rsidR="00CE64B6">
        <w:rPr>
          <w:rFonts w:ascii="Barkentina 1" w:hAnsi="Barkentina 1"/>
          <w:lang w:val="bg-BG"/>
        </w:rPr>
        <w:t>. Що се отнася до съотношението между правомощията на всяка от трите власти, различните конституционни</w:t>
      </w:r>
      <w:r w:rsidR="00D72FDC">
        <w:rPr>
          <w:rFonts w:ascii="Barkentina 1" w:hAnsi="Barkentina 1"/>
          <w:lang w:val="bg-BG"/>
        </w:rPr>
        <w:t xml:space="preserve"> системи създават нормативни предпоставки за прилагане на принципа на „сдържане </w:t>
      </w:r>
      <w:r w:rsidR="00CE64B6">
        <w:rPr>
          <w:rFonts w:ascii="Barkentina 1" w:hAnsi="Barkentina 1"/>
          <w:lang w:val="bg-BG"/>
        </w:rPr>
        <w:t>и противовес“ в различна степен</w:t>
      </w:r>
      <w:r w:rsidR="00D72FDC">
        <w:rPr>
          <w:rFonts w:ascii="Barkentina 1" w:hAnsi="Barkentina 1"/>
          <w:lang w:val="bg-BG"/>
        </w:rPr>
        <w:t xml:space="preserve">. В </w:t>
      </w:r>
      <w:r w:rsidR="00580E5C">
        <w:rPr>
          <w:rFonts w:ascii="Barkentina 1" w:hAnsi="Barkentina 1"/>
          <w:lang w:val="bg-BG"/>
        </w:rPr>
        <w:t xml:space="preserve">някои </w:t>
      </w:r>
      <w:r w:rsidR="0046367F">
        <w:rPr>
          <w:rFonts w:ascii="Barkentina 1" w:hAnsi="Barkentina 1"/>
          <w:lang w:val="bg-BG"/>
        </w:rPr>
        <w:t>правни системи</w:t>
      </w:r>
      <w:r w:rsidR="00CE64B6">
        <w:rPr>
          <w:rFonts w:ascii="Barkentina 1" w:hAnsi="Barkentina 1"/>
          <w:lang w:val="bg-BG"/>
        </w:rPr>
        <w:t xml:space="preserve"> </w:t>
      </w:r>
      <w:r w:rsidR="0046367F" w:rsidRPr="00CE64B6">
        <w:rPr>
          <w:lang w:val="bg-BG"/>
        </w:rPr>
        <w:t>—</w:t>
      </w:r>
      <w:r w:rsidR="00CE64B6">
        <w:rPr>
          <w:rFonts w:ascii="Barkentina 1" w:hAnsi="Barkentina 1"/>
          <w:lang w:val="bg-BG"/>
        </w:rPr>
        <w:t xml:space="preserve"> </w:t>
      </w:r>
      <w:r w:rsidR="001F5D8A">
        <w:rPr>
          <w:rFonts w:ascii="Barkentina 1" w:hAnsi="Barkentina 1"/>
          <w:lang w:val="bg-BG"/>
        </w:rPr>
        <w:t>в привидно противоречи</w:t>
      </w:r>
      <w:r w:rsidR="0046367F">
        <w:rPr>
          <w:rFonts w:ascii="Barkentina 1" w:hAnsi="Barkentina 1"/>
          <w:lang w:val="bg-BG"/>
        </w:rPr>
        <w:t>е с изброените по-горе принципи</w:t>
      </w:r>
      <w:r w:rsidR="00CE64B6">
        <w:rPr>
          <w:rFonts w:ascii="Barkentina 1" w:hAnsi="Barkentina 1"/>
          <w:lang w:val="bg-BG"/>
        </w:rPr>
        <w:t xml:space="preserve"> </w:t>
      </w:r>
      <w:r w:rsidR="00CE64B6" w:rsidRPr="00CE64B6">
        <w:rPr>
          <w:lang w:val="bg-BG"/>
        </w:rPr>
        <w:t>—</w:t>
      </w:r>
      <w:r w:rsidR="00CE64B6">
        <w:rPr>
          <w:rFonts w:ascii="Barkentina 1" w:hAnsi="Barkentina 1"/>
          <w:lang w:val="bg-BG"/>
        </w:rPr>
        <w:t xml:space="preserve"> </w:t>
      </w:r>
      <w:r w:rsidR="001F5D8A">
        <w:rPr>
          <w:rFonts w:ascii="Barkentina 1" w:hAnsi="Barkentina 1"/>
          <w:lang w:val="bg-BG"/>
        </w:rPr>
        <w:t xml:space="preserve">министърът на правосъдието или функционалният му </w:t>
      </w:r>
      <w:r w:rsidR="0046367F">
        <w:rPr>
          <w:rFonts w:ascii="Barkentina 1" w:hAnsi="Barkentina 1"/>
          <w:lang w:val="bg-BG"/>
        </w:rPr>
        <w:t>еквивалент, разполага с</w:t>
      </w:r>
      <w:r w:rsidR="0027666E">
        <w:rPr>
          <w:rFonts w:ascii="Barkentina 1" w:hAnsi="Barkentina 1"/>
          <w:lang w:val="bg-BG"/>
        </w:rPr>
        <w:t xml:space="preserve"> право</w:t>
      </w:r>
      <w:r w:rsidR="0046367F">
        <w:rPr>
          <w:rFonts w:ascii="Barkentina 1" w:hAnsi="Barkentina 1"/>
          <w:lang w:val="bg-BG"/>
        </w:rPr>
        <w:t>мощия</w:t>
      </w:r>
      <w:r w:rsidR="0027666E">
        <w:rPr>
          <w:rFonts w:ascii="Barkentina 1" w:hAnsi="Barkentina 1"/>
          <w:lang w:val="bg-BG"/>
        </w:rPr>
        <w:t xml:space="preserve"> </w:t>
      </w:r>
      <w:r w:rsidR="0046367F">
        <w:rPr>
          <w:rFonts w:ascii="Barkentina 1" w:hAnsi="Barkentina 1"/>
          <w:lang w:val="bg-BG"/>
        </w:rPr>
        <w:t xml:space="preserve">за съдебни назначения въз </w:t>
      </w:r>
      <w:r w:rsidR="0046367F">
        <w:rPr>
          <w:rFonts w:ascii="Barkentina 1" w:hAnsi="Barkentina 1"/>
          <w:lang w:val="bg-BG"/>
        </w:rPr>
        <w:lastRenderedPageBreak/>
        <w:t xml:space="preserve">основа на консултации или номинации от заемащи ръководни длъжности магистрати, като в някои случаи тези правомощия могат да бъдат разширени и да включват повишаването и понижаването в длъжност на магистрати и налагането на дисциплинарни наказания. </w:t>
      </w:r>
    </w:p>
    <w:p w:rsidR="0046367F" w:rsidRDefault="0046367F" w:rsidP="000213BC">
      <w:pPr>
        <w:spacing w:after="0" w:line="240" w:lineRule="auto"/>
        <w:jc w:val="both"/>
        <w:rPr>
          <w:rFonts w:ascii="Barkentina 1" w:hAnsi="Barkentina 1"/>
          <w:lang w:val="bg-BG"/>
        </w:rPr>
      </w:pPr>
    </w:p>
    <w:p w:rsidR="0046367F" w:rsidRDefault="00CE7176" w:rsidP="000213BC">
      <w:pPr>
        <w:spacing w:after="0" w:line="240" w:lineRule="auto"/>
        <w:jc w:val="both"/>
        <w:rPr>
          <w:rFonts w:ascii="Barkentina 1" w:hAnsi="Barkentina 1"/>
          <w:lang w:val="bg-BG"/>
        </w:rPr>
      </w:pPr>
      <w:r>
        <w:rPr>
          <w:rFonts w:ascii="Barkentina 1" w:hAnsi="Barkentina 1"/>
          <w:lang w:val="bg-BG"/>
        </w:rPr>
        <w:t>Правомощията на изпълнителната и законодателната власт да назначава членове на ръководния орган на съдебната власт могат да бъдат разглеждани като необх</w:t>
      </w:r>
      <w:r w:rsidR="0095676F">
        <w:rPr>
          <w:rFonts w:ascii="Barkentina 1" w:hAnsi="Barkentina 1"/>
          <w:lang w:val="bg-BG"/>
        </w:rPr>
        <w:t>одима гаранция за</w:t>
      </w:r>
      <w:r>
        <w:rPr>
          <w:rFonts w:ascii="Barkentina 1" w:hAnsi="Barkentina 1"/>
          <w:lang w:val="bg-BG"/>
        </w:rPr>
        <w:t xml:space="preserve"> определена степен на </w:t>
      </w:r>
      <w:r>
        <w:rPr>
          <w:rFonts w:ascii="Barkentina 1" w:hAnsi="Barkentina 1"/>
          <w:i/>
          <w:lang w:val="bg-BG"/>
        </w:rPr>
        <w:t>отчетност</w:t>
      </w:r>
      <w:r>
        <w:rPr>
          <w:rFonts w:ascii="Barkentina 1" w:hAnsi="Barkentina 1"/>
          <w:lang w:val="bg-BG"/>
        </w:rPr>
        <w:t xml:space="preserve"> на съдебната власт </w:t>
      </w:r>
      <w:r w:rsidR="00CE64B6">
        <w:rPr>
          <w:rFonts w:ascii="Barkentina 1" w:hAnsi="Barkentina 1"/>
          <w:lang w:val="bg-BG"/>
        </w:rPr>
        <w:t>пред</w:t>
      </w:r>
      <w:r>
        <w:rPr>
          <w:rFonts w:ascii="Barkentina 1" w:hAnsi="Barkentina 1"/>
          <w:lang w:val="bg-BG"/>
        </w:rPr>
        <w:t xml:space="preserve"> политическите клонове на властта и </w:t>
      </w:r>
      <w:r w:rsidR="00CE64B6" w:rsidRPr="00CE64B6">
        <w:rPr>
          <w:lang w:val="bg-BG"/>
        </w:rPr>
        <w:t>—</w:t>
      </w:r>
      <w:r w:rsidR="00CE64B6">
        <w:rPr>
          <w:lang w:val="bg-BG"/>
        </w:rPr>
        <w:t xml:space="preserve"> </w:t>
      </w:r>
      <w:r>
        <w:rPr>
          <w:rFonts w:ascii="Barkentina 1" w:hAnsi="Barkentina 1"/>
          <w:lang w:val="bg-BG"/>
        </w:rPr>
        <w:t xml:space="preserve">в крайна сметка </w:t>
      </w:r>
      <w:r w:rsidR="00CE64B6" w:rsidRPr="00CE64B6">
        <w:rPr>
          <w:lang w:val="bg-BG"/>
        </w:rPr>
        <w:t>—</w:t>
      </w:r>
      <w:r w:rsidR="00CE64B6">
        <w:rPr>
          <w:rFonts w:ascii="Barkentina 1" w:hAnsi="Barkentina 1"/>
          <w:lang w:val="bg-BG"/>
        </w:rPr>
        <w:t xml:space="preserve"> </w:t>
      </w:r>
      <w:r>
        <w:rPr>
          <w:rFonts w:ascii="Barkentina 1" w:hAnsi="Barkentina 1"/>
          <w:lang w:val="bg-BG"/>
        </w:rPr>
        <w:t xml:space="preserve">гражданите в качеството им на избиратели. Принципът на независимост следва да бъде в неизменен баланс с принципа на отчетност на съдебната власт. </w:t>
      </w:r>
    </w:p>
    <w:p w:rsidR="00CE7176" w:rsidRDefault="00CE7176" w:rsidP="000213BC">
      <w:pPr>
        <w:spacing w:after="0" w:line="240" w:lineRule="auto"/>
        <w:jc w:val="both"/>
        <w:rPr>
          <w:rFonts w:ascii="Barkentina 1" w:hAnsi="Barkentina 1"/>
          <w:lang w:val="bg-BG"/>
        </w:rPr>
      </w:pPr>
    </w:p>
    <w:p w:rsidR="00CE7176" w:rsidRDefault="00CE7176" w:rsidP="000213BC">
      <w:pPr>
        <w:spacing w:after="0" w:line="240" w:lineRule="auto"/>
        <w:jc w:val="both"/>
        <w:rPr>
          <w:rFonts w:ascii="Barkentina 1" w:hAnsi="Barkentina 1"/>
          <w:lang w:val="bg-BG"/>
        </w:rPr>
      </w:pPr>
      <w:r>
        <w:rPr>
          <w:rFonts w:ascii="Barkentina 1" w:hAnsi="Barkentina 1"/>
          <w:lang w:val="bg-BG"/>
        </w:rPr>
        <w:t xml:space="preserve">Различните правни системи в установените демокрации </w:t>
      </w:r>
      <w:r w:rsidR="002459CA">
        <w:rPr>
          <w:rFonts w:ascii="Barkentina 1" w:hAnsi="Barkentina 1"/>
          <w:lang w:val="bg-BG"/>
        </w:rPr>
        <w:t>постигат баланс между тези конкуриращи</w:t>
      </w:r>
      <w:r w:rsidR="00CE64B6">
        <w:rPr>
          <w:rFonts w:ascii="Barkentina 1" w:hAnsi="Barkentina 1"/>
          <w:lang w:val="bg-BG"/>
        </w:rPr>
        <w:t xml:space="preserve">те се ценности </w:t>
      </w:r>
      <w:r w:rsidR="0095676F">
        <w:rPr>
          <w:rFonts w:ascii="Barkentina 1" w:hAnsi="Barkentina 1"/>
          <w:lang w:val="bg-BG"/>
        </w:rPr>
        <w:t xml:space="preserve">на </w:t>
      </w:r>
      <w:r w:rsidR="00CE64B6">
        <w:rPr>
          <w:rFonts w:ascii="Barkentina 1" w:hAnsi="Barkentina 1"/>
          <w:lang w:val="bg-BG"/>
        </w:rPr>
        <w:t>„</w:t>
      </w:r>
      <w:r w:rsidR="002459CA">
        <w:rPr>
          <w:rFonts w:ascii="Barkentina 1" w:hAnsi="Barkentina 1"/>
          <w:lang w:val="bg-BG"/>
        </w:rPr>
        <w:t>отчетност и независимост</w:t>
      </w:r>
      <w:r w:rsidR="00CE64B6">
        <w:rPr>
          <w:rFonts w:ascii="Barkentina 1" w:hAnsi="Barkentina 1"/>
          <w:lang w:val="bg-BG"/>
        </w:rPr>
        <w:t xml:space="preserve">“ </w:t>
      </w:r>
      <w:r w:rsidR="002459CA">
        <w:rPr>
          <w:rFonts w:ascii="Barkentina 1" w:hAnsi="Barkentina 1"/>
          <w:lang w:val="bg-BG"/>
        </w:rPr>
        <w:t>чрез различни средства. Някои систе</w:t>
      </w:r>
      <w:r w:rsidR="00580E5C">
        <w:rPr>
          <w:rFonts w:ascii="Barkentina 1" w:hAnsi="Barkentina 1"/>
          <w:lang w:val="bg-BG"/>
        </w:rPr>
        <w:t>ми например допускат висока</w:t>
      </w:r>
      <w:r w:rsidR="002459CA">
        <w:rPr>
          <w:rFonts w:ascii="Barkentina 1" w:hAnsi="Barkentina 1"/>
          <w:lang w:val="bg-BG"/>
        </w:rPr>
        <w:t xml:space="preserve"> степен на непредставителност на съдебната система и магистратите като социална група. Други системи полагат усилия за повишаване на представителността чрез общонароден избор на магистрати. В допълнение, различия съществуват и в разбирането на понятието отчетност на съдебната власт. Някои системи разчитат на политическа отчетност, като в тях </w:t>
      </w:r>
      <w:r w:rsidR="00580E5C">
        <w:rPr>
          <w:rFonts w:ascii="Barkentina 1" w:hAnsi="Barkentina 1"/>
          <w:lang w:val="bg-BG"/>
        </w:rPr>
        <w:t xml:space="preserve">на </w:t>
      </w:r>
      <w:r w:rsidR="002459CA">
        <w:rPr>
          <w:rFonts w:ascii="Barkentina 1" w:hAnsi="Barkentina 1"/>
          <w:lang w:val="bg-BG"/>
        </w:rPr>
        <w:t xml:space="preserve">политически органи (например министърът на правосъдието) </w:t>
      </w:r>
      <w:r w:rsidR="00B77F63">
        <w:rPr>
          <w:rFonts w:ascii="Barkentina 1" w:hAnsi="Barkentina 1"/>
          <w:lang w:val="bg-BG"/>
        </w:rPr>
        <w:t>са предоставени</w:t>
      </w:r>
      <w:r w:rsidR="002459CA">
        <w:rPr>
          <w:rFonts w:ascii="Barkentina 1" w:hAnsi="Barkentina 1"/>
          <w:lang w:val="bg-BG"/>
        </w:rPr>
        <w:t xml:space="preserve"> по-големи правомощия в опр</w:t>
      </w:r>
      <w:r w:rsidR="0063251B">
        <w:rPr>
          <w:rFonts w:ascii="Barkentina 1" w:hAnsi="Barkentina 1"/>
          <w:lang w:val="bg-BG"/>
        </w:rPr>
        <w:t>еделянето на кадровата политика на съдебната власт. Други системи разчитат в по-висока степен на спазване на професионалната</w:t>
      </w:r>
      <w:r w:rsidR="00580E5C">
        <w:rPr>
          <w:rFonts w:ascii="Barkentina 1" w:hAnsi="Barkentina 1"/>
          <w:lang w:val="bg-BG"/>
        </w:rPr>
        <w:t xml:space="preserve"> етика от страна на магистратурата</w:t>
      </w:r>
      <w:r w:rsidR="0063251B">
        <w:rPr>
          <w:rFonts w:ascii="Barkentina 1" w:hAnsi="Barkentina 1"/>
          <w:lang w:val="bg-BG"/>
        </w:rPr>
        <w:t xml:space="preserve"> в качеството й на саморегулиращо се съсловие: в рамките на тези системи, отчетността се разглежда в колегиале</w:t>
      </w:r>
      <w:r w:rsidR="00E02E00">
        <w:rPr>
          <w:rFonts w:ascii="Barkentina 1" w:hAnsi="Barkentina 1"/>
          <w:lang w:val="bg-BG"/>
        </w:rPr>
        <w:t>н план, т.е. като „</w:t>
      </w:r>
      <w:r w:rsidR="00B77F63">
        <w:rPr>
          <w:rFonts w:ascii="Barkentina 1" w:hAnsi="Barkentina 1"/>
          <w:lang w:val="bg-BG"/>
        </w:rPr>
        <w:t>отчетност пред равни“, основана</w:t>
      </w:r>
      <w:r w:rsidR="00E02E00">
        <w:rPr>
          <w:rFonts w:ascii="Barkentina 1" w:hAnsi="Barkentina 1"/>
          <w:lang w:val="bg-BG"/>
        </w:rPr>
        <w:t xml:space="preserve"> на установени професионални стандарти, а не като задължение </w:t>
      </w:r>
      <w:r w:rsidR="00B77F63">
        <w:rPr>
          <w:rFonts w:ascii="Barkentina 1" w:hAnsi="Barkentina 1"/>
          <w:lang w:val="bg-BG"/>
        </w:rPr>
        <w:t>пред</w:t>
      </w:r>
      <w:r w:rsidR="00E02E00">
        <w:rPr>
          <w:rFonts w:ascii="Barkentina 1" w:hAnsi="Barkentina 1"/>
          <w:lang w:val="bg-BG"/>
        </w:rPr>
        <w:t xml:space="preserve"> останалите власти. </w:t>
      </w:r>
    </w:p>
    <w:p w:rsidR="00E02E00" w:rsidRDefault="00E02E00" w:rsidP="000213BC">
      <w:pPr>
        <w:spacing w:after="0" w:line="240" w:lineRule="auto"/>
        <w:jc w:val="both"/>
        <w:rPr>
          <w:rFonts w:ascii="Barkentina 1" w:hAnsi="Barkentina 1"/>
          <w:lang w:val="bg-BG"/>
        </w:rPr>
      </w:pPr>
    </w:p>
    <w:p w:rsidR="00E02E00" w:rsidRDefault="00580E5C" w:rsidP="000213BC">
      <w:pPr>
        <w:spacing w:after="0" w:line="240" w:lineRule="auto"/>
        <w:jc w:val="both"/>
        <w:rPr>
          <w:rFonts w:ascii="Barkentina 1" w:hAnsi="Barkentina 1"/>
          <w:lang w:val="bg-BG"/>
        </w:rPr>
      </w:pPr>
      <w:r>
        <w:rPr>
          <w:rFonts w:ascii="Barkentina 1" w:hAnsi="Barkentina 1"/>
          <w:lang w:val="bg-BG"/>
        </w:rPr>
        <w:t>Друга дилема, коя</w:t>
      </w:r>
      <w:r w:rsidR="00B76836">
        <w:rPr>
          <w:rFonts w:ascii="Barkentina 1" w:hAnsi="Barkentina 1"/>
          <w:lang w:val="bg-BG"/>
        </w:rPr>
        <w:t>то се наблюдава в правните системи на уст</w:t>
      </w:r>
      <w:r>
        <w:rPr>
          <w:rFonts w:ascii="Barkentina 1" w:hAnsi="Barkentina 1"/>
          <w:lang w:val="bg-BG"/>
        </w:rPr>
        <w:t>ановените демокрации, е свързана</w:t>
      </w:r>
      <w:r w:rsidR="00B76836">
        <w:rPr>
          <w:rFonts w:ascii="Barkentina 1" w:hAnsi="Barkentina 1"/>
          <w:lang w:val="bg-BG"/>
        </w:rPr>
        <w:t xml:space="preserve"> с естеството на вътрешната отчетност в рамките на </w:t>
      </w:r>
      <w:r w:rsidR="00855489">
        <w:rPr>
          <w:rFonts w:ascii="Barkentina 1" w:hAnsi="Barkentina 1"/>
          <w:lang w:val="bg-BG"/>
        </w:rPr>
        <w:t>самата съдебна</w:t>
      </w:r>
      <w:r w:rsidR="00B76836">
        <w:rPr>
          <w:rFonts w:ascii="Barkentina 1" w:hAnsi="Barkentina 1"/>
          <w:lang w:val="bg-BG"/>
        </w:rPr>
        <w:t xml:space="preserve"> система. Континенталните правни системи (особено тези в романските държави) разчитат на силни механизми за вътрешна отчетност, т.е. магистратите на ръководни длъжности </w:t>
      </w:r>
      <w:r w:rsidR="00855489">
        <w:rPr>
          <w:rFonts w:ascii="Barkentina 1" w:hAnsi="Barkentina 1"/>
          <w:lang w:val="bg-BG"/>
        </w:rPr>
        <w:t xml:space="preserve">разполагат с инструменти за </w:t>
      </w:r>
      <w:r w:rsidR="00B76836">
        <w:rPr>
          <w:rFonts w:ascii="Barkentina 1" w:hAnsi="Barkentina 1"/>
          <w:lang w:val="bg-BG"/>
        </w:rPr>
        <w:t>контрол и влияние върху кариерното израстване или понижаване на</w:t>
      </w:r>
      <w:r w:rsidR="008F7A13">
        <w:rPr>
          <w:rFonts w:ascii="Barkentina 1" w:hAnsi="Barkentina 1"/>
          <w:lang w:val="bg-BG"/>
        </w:rPr>
        <w:t xml:space="preserve"> по-младите си колеги. За разлика от тази система, в държавите с обичайно право магистратите разполагат с по-голяма независимост в рамките на съдебната власт. </w:t>
      </w:r>
    </w:p>
    <w:p w:rsidR="008F7A13" w:rsidRDefault="008F7A13" w:rsidP="000213BC">
      <w:pPr>
        <w:spacing w:after="0" w:line="240" w:lineRule="auto"/>
        <w:jc w:val="both"/>
        <w:rPr>
          <w:rFonts w:ascii="Barkentina 1" w:hAnsi="Barkentina 1"/>
          <w:lang w:val="bg-BG"/>
        </w:rPr>
      </w:pPr>
    </w:p>
    <w:p w:rsidR="008F7A13" w:rsidRDefault="008F7A13" w:rsidP="000213BC">
      <w:pPr>
        <w:spacing w:after="0" w:line="240" w:lineRule="auto"/>
        <w:jc w:val="both"/>
        <w:rPr>
          <w:rFonts w:ascii="Barkentina 1" w:hAnsi="Barkentina 1"/>
          <w:lang w:val="bg-BG"/>
        </w:rPr>
      </w:pPr>
      <w:r>
        <w:rPr>
          <w:rFonts w:ascii="Barkentina 1" w:hAnsi="Barkentina 1"/>
          <w:lang w:val="bg-BG"/>
        </w:rPr>
        <w:t>Друга</w:t>
      </w:r>
      <w:r w:rsidR="00FE5F86">
        <w:rPr>
          <w:rFonts w:ascii="Barkentina 1" w:hAnsi="Barkentina 1"/>
          <w:lang w:val="bg-BG"/>
        </w:rPr>
        <w:t>, пораждаща спорове при тълкуването на принципите на независимост на съдебната власт разлика</w:t>
      </w:r>
      <w:r w:rsidR="00855489">
        <w:rPr>
          <w:rFonts w:ascii="Barkentina 1" w:hAnsi="Barkentina 1"/>
          <w:lang w:val="bg-BG"/>
        </w:rPr>
        <w:t>,</w:t>
      </w:r>
      <w:r w:rsidR="00FE5F86">
        <w:rPr>
          <w:rFonts w:ascii="Barkentina 1" w:hAnsi="Barkentina 1"/>
          <w:lang w:val="bg-BG"/>
        </w:rPr>
        <w:t xml:space="preserve"> е свързана с ролята на обществените </w:t>
      </w:r>
      <w:r w:rsidR="00855489">
        <w:rPr>
          <w:rFonts w:ascii="Barkentina 1" w:hAnsi="Barkentina 1"/>
          <w:lang w:val="bg-BG"/>
        </w:rPr>
        <w:t>обвинители</w:t>
      </w:r>
      <w:r w:rsidR="00FE5F86">
        <w:rPr>
          <w:rFonts w:ascii="Barkentina 1" w:hAnsi="Barkentina 1"/>
          <w:lang w:val="bg-BG"/>
        </w:rPr>
        <w:t xml:space="preserve"> в рамките на конституционал</w:t>
      </w:r>
      <w:r w:rsidR="00855489">
        <w:rPr>
          <w:rFonts w:ascii="Barkentina 1" w:hAnsi="Barkentina 1"/>
          <w:lang w:val="bg-BG"/>
        </w:rPr>
        <w:t>ния модел. В някои системи</w:t>
      </w:r>
      <w:r w:rsidR="00FE5F86">
        <w:rPr>
          <w:rFonts w:ascii="Barkentina 1" w:hAnsi="Barkentina 1"/>
          <w:lang w:val="bg-BG"/>
        </w:rPr>
        <w:t xml:space="preserve"> прокуратурата е част от изпълнителната власт, т.е. носи отговорност и се отчита пред избираеми поли</w:t>
      </w:r>
      <w:r w:rsidR="00855489">
        <w:rPr>
          <w:rFonts w:ascii="Barkentina 1" w:hAnsi="Barkentina 1"/>
          <w:lang w:val="bg-BG"/>
        </w:rPr>
        <w:t>тически органи. В други системи</w:t>
      </w:r>
      <w:r w:rsidR="00FE5F86">
        <w:rPr>
          <w:rFonts w:ascii="Barkentina 1" w:hAnsi="Barkentina 1"/>
          <w:lang w:val="bg-BG"/>
        </w:rPr>
        <w:t xml:space="preserve"> тя е част от съдебната власт и разполага с различна степен на автономност по отношение </w:t>
      </w:r>
      <w:r w:rsidR="00855489">
        <w:rPr>
          <w:rFonts w:ascii="Barkentina 1" w:hAnsi="Barkentina 1"/>
          <w:lang w:val="bg-BG"/>
        </w:rPr>
        <w:t xml:space="preserve">както </w:t>
      </w:r>
      <w:r w:rsidR="00FE5F86">
        <w:rPr>
          <w:rFonts w:ascii="Barkentina 1" w:hAnsi="Barkentina 1"/>
          <w:lang w:val="bg-BG"/>
        </w:rPr>
        <w:t xml:space="preserve">на останалите власти, </w:t>
      </w:r>
      <w:r w:rsidR="00855489">
        <w:rPr>
          <w:rFonts w:ascii="Barkentina 1" w:hAnsi="Barkentina 1"/>
          <w:lang w:val="bg-BG"/>
        </w:rPr>
        <w:t xml:space="preserve">така и </w:t>
      </w:r>
      <w:r w:rsidR="00FE5F86">
        <w:rPr>
          <w:rFonts w:ascii="Barkentina 1" w:hAnsi="Barkentina 1"/>
          <w:lang w:val="bg-BG"/>
        </w:rPr>
        <w:t xml:space="preserve">на останалите органи на съдебната власт. </w:t>
      </w:r>
    </w:p>
    <w:p w:rsidR="00FE5F86" w:rsidRDefault="00FE5F86" w:rsidP="000213BC">
      <w:pPr>
        <w:spacing w:after="0" w:line="240" w:lineRule="auto"/>
        <w:jc w:val="both"/>
        <w:rPr>
          <w:rFonts w:ascii="Barkentina 1" w:hAnsi="Barkentina 1"/>
          <w:lang w:val="bg-BG"/>
        </w:rPr>
      </w:pPr>
    </w:p>
    <w:p w:rsidR="00B404C1" w:rsidRDefault="00FE5F86" w:rsidP="000213BC">
      <w:pPr>
        <w:spacing w:after="0" w:line="240" w:lineRule="auto"/>
        <w:jc w:val="both"/>
        <w:rPr>
          <w:rFonts w:ascii="Barkentina 1" w:hAnsi="Barkentina 1"/>
          <w:lang w:val="bg-BG"/>
        </w:rPr>
      </w:pPr>
      <w:r>
        <w:rPr>
          <w:rFonts w:ascii="Barkentina 1" w:hAnsi="Barkentina 1"/>
          <w:lang w:val="bg-BG"/>
        </w:rPr>
        <w:t xml:space="preserve">На последно място, </w:t>
      </w:r>
      <w:r w:rsidR="00580E5C">
        <w:rPr>
          <w:rFonts w:ascii="Barkentina 1" w:hAnsi="Barkentina 1"/>
          <w:lang w:val="bg-BG"/>
        </w:rPr>
        <w:t>един</w:t>
      </w:r>
      <w:r w:rsidR="001571EB">
        <w:rPr>
          <w:rFonts w:ascii="Barkentina 1" w:hAnsi="Barkentina 1"/>
          <w:lang w:val="bg-BG"/>
        </w:rPr>
        <w:t xml:space="preserve"> противоречив проблем, който следва да </w:t>
      </w:r>
      <w:r w:rsidR="00855489">
        <w:rPr>
          <w:rFonts w:ascii="Barkentina 1" w:hAnsi="Barkentina 1"/>
          <w:lang w:val="bg-BG"/>
        </w:rPr>
        <w:t>отбележим</w:t>
      </w:r>
      <w:r w:rsidR="001571EB">
        <w:rPr>
          <w:rFonts w:ascii="Barkentina 1" w:hAnsi="Barkentina 1"/>
          <w:lang w:val="bg-BG"/>
        </w:rPr>
        <w:t xml:space="preserve">, е изготвянето и приемането на бюджета на съдебната власт. </w:t>
      </w:r>
      <w:r w:rsidR="00855489">
        <w:rPr>
          <w:rFonts w:ascii="Barkentina 1" w:hAnsi="Barkentina 1"/>
          <w:lang w:val="bg-BG"/>
        </w:rPr>
        <w:t>Тук о</w:t>
      </w:r>
      <w:r w:rsidR="001571EB">
        <w:rPr>
          <w:rFonts w:ascii="Barkentina 1" w:hAnsi="Barkentina 1"/>
          <w:lang w:val="bg-BG"/>
        </w:rPr>
        <w:t>тново различните системи предпоставят различни степени на „независимост“ на съдебната власт</w:t>
      </w:r>
      <w:r w:rsidR="00855489">
        <w:rPr>
          <w:rFonts w:ascii="Barkentina 1" w:hAnsi="Barkentina 1"/>
          <w:lang w:val="bg-BG"/>
        </w:rPr>
        <w:t>. В рамките на някои от тях</w:t>
      </w:r>
      <w:r w:rsidR="001571EB">
        <w:rPr>
          <w:rFonts w:ascii="Barkentina 1" w:hAnsi="Barkentina 1"/>
          <w:lang w:val="bg-BG"/>
        </w:rPr>
        <w:t xml:space="preserve"> правителствата и парламентите имат по-голяма тежест в </w:t>
      </w:r>
      <w:r w:rsidR="00855489">
        <w:rPr>
          <w:rFonts w:ascii="Barkentina 1" w:hAnsi="Barkentina 1"/>
          <w:lang w:val="bg-BG"/>
        </w:rPr>
        <w:t>определянето на бюджета на</w:t>
      </w:r>
      <w:r w:rsidR="001571EB">
        <w:rPr>
          <w:rFonts w:ascii="Barkentina 1" w:hAnsi="Barkentina 1"/>
          <w:lang w:val="bg-BG"/>
        </w:rPr>
        <w:t xml:space="preserve"> съдебната власт, докато при други проектобюджетът се изготвя в тясно сътрудничество с независимия ръководен орган на съдебната власт. Формулирането на </w:t>
      </w:r>
      <w:r w:rsidR="00855489">
        <w:rPr>
          <w:rFonts w:ascii="Barkentina 1" w:hAnsi="Barkentina 1"/>
          <w:lang w:val="bg-BG"/>
        </w:rPr>
        <w:t xml:space="preserve">десетия принцип </w:t>
      </w:r>
      <w:r w:rsidR="001571EB">
        <w:rPr>
          <w:rFonts w:ascii="Barkentina 1" w:hAnsi="Barkentina 1"/>
          <w:lang w:val="bg-BG"/>
        </w:rPr>
        <w:t xml:space="preserve">по-горе далеч не изчерпва сложността на финансирането на съдебната власт. Тъй като финансовата независимост е един </w:t>
      </w:r>
      <w:r w:rsidR="001F6E2C">
        <w:rPr>
          <w:rFonts w:ascii="Barkentina 1" w:hAnsi="Barkentina 1"/>
          <w:lang w:val="bg-BG"/>
        </w:rPr>
        <w:t>от ключовите компоненти на независимостта на съдебната власт, общата и</w:t>
      </w:r>
      <w:r w:rsidR="00855489">
        <w:rPr>
          <w:rFonts w:ascii="Barkentina 1" w:hAnsi="Barkentina 1"/>
          <w:lang w:val="bg-BG"/>
        </w:rPr>
        <w:t xml:space="preserve"> неясна формулировка на принципа </w:t>
      </w:r>
      <w:r w:rsidR="00B404C1">
        <w:rPr>
          <w:rFonts w:ascii="Barkentina 1" w:hAnsi="Barkentina 1"/>
          <w:lang w:val="bg-BG"/>
        </w:rPr>
        <w:t>илюстрира</w:t>
      </w:r>
      <w:r w:rsidR="001F6E2C">
        <w:rPr>
          <w:rFonts w:ascii="Barkentina 1" w:hAnsi="Barkentina 1"/>
          <w:lang w:val="bg-BG"/>
        </w:rPr>
        <w:t xml:space="preserve"> </w:t>
      </w:r>
      <w:r w:rsidR="00855489">
        <w:rPr>
          <w:rFonts w:ascii="Barkentina 1" w:hAnsi="Barkentina 1"/>
          <w:lang w:val="bg-BG"/>
        </w:rPr>
        <w:t>аксиомата,</w:t>
      </w:r>
      <w:r w:rsidR="00B404C1">
        <w:rPr>
          <w:rFonts w:ascii="Barkentina 1" w:hAnsi="Barkentina 1"/>
          <w:lang w:val="bg-BG"/>
        </w:rPr>
        <w:t xml:space="preserve"> че конвергенция въз основа</w:t>
      </w:r>
      <w:r w:rsidR="001F6E2C">
        <w:rPr>
          <w:rFonts w:ascii="Barkentina 1" w:hAnsi="Barkentina 1"/>
          <w:lang w:val="bg-BG"/>
        </w:rPr>
        <w:t xml:space="preserve"> на </w:t>
      </w:r>
      <w:r w:rsidR="00B404C1">
        <w:rPr>
          <w:rFonts w:ascii="Barkentina 1" w:hAnsi="Barkentina 1"/>
          <w:lang w:val="bg-BG"/>
        </w:rPr>
        <w:lastRenderedPageBreak/>
        <w:t>установени нормативни принципи е възможна единст</w:t>
      </w:r>
      <w:r w:rsidR="002F52F4">
        <w:rPr>
          <w:rFonts w:ascii="Barkentina 1" w:hAnsi="Barkentina 1"/>
          <w:lang w:val="bg-BG"/>
        </w:rPr>
        <w:t>вено чрез обобщения от висок  порядък</w:t>
      </w:r>
      <w:r w:rsidR="00B404C1">
        <w:rPr>
          <w:rFonts w:ascii="Barkentina 1" w:hAnsi="Barkentina 1"/>
          <w:lang w:val="bg-BG"/>
        </w:rPr>
        <w:t xml:space="preserve">. </w:t>
      </w:r>
    </w:p>
    <w:p w:rsidR="00B404C1" w:rsidRDefault="00B404C1" w:rsidP="000213BC">
      <w:pPr>
        <w:spacing w:after="0" w:line="240" w:lineRule="auto"/>
        <w:jc w:val="both"/>
        <w:rPr>
          <w:rFonts w:ascii="Barkentina 1" w:hAnsi="Barkentina 1"/>
          <w:lang w:val="bg-BG"/>
        </w:rPr>
      </w:pPr>
    </w:p>
    <w:p w:rsidR="00FE5F86" w:rsidRDefault="00B404C1" w:rsidP="000213BC">
      <w:pPr>
        <w:spacing w:after="0" w:line="240" w:lineRule="auto"/>
        <w:jc w:val="both"/>
        <w:rPr>
          <w:rFonts w:ascii="Barkentina 1" w:hAnsi="Barkentina 1"/>
          <w:lang w:val="bg-BG"/>
        </w:rPr>
      </w:pPr>
      <w:r>
        <w:rPr>
          <w:rFonts w:ascii="Barkentina 1" w:hAnsi="Barkentina 1"/>
          <w:lang w:val="bg-BG"/>
        </w:rPr>
        <w:t>Различното институционално прилагане на принципите на независимост на съдебната власт може да бъде тълкувано по два н</w:t>
      </w:r>
      <w:r w:rsidR="00855489">
        <w:rPr>
          <w:rFonts w:ascii="Barkentina 1" w:hAnsi="Barkentina 1"/>
          <w:lang w:val="bg-BG"/>
        </w:rPr>
        <w:t>ачина. Според първото тълкуване от конституционна</w:t>
      </w:r>
      <w:r>
        <w:rPr>
          <w:rFonts w:ascii="Barkentina 1" w:hAnsi="Barkentina 1"/>
          <w:lang w:val="bg-BG"/>
        </w:rPr>
        <w:t xml:space="preserve"> гледна точна </w:t>
      </w:r>
      <w:r w:rsidR="006620E2">
        <w:rPr>
          <w:rFonts w:ascii="Barkentina 1" w:hAnsi="Barkentina 1"/>
          <w:lang w:val="bg-BG"/>
        </w:rPr>
        <w:t>съществува широк набор от легитимни и конкуриращи се решения на проблема, свързан с конкретния статут на съдебната власт. Демократ</w:t>
      </w:r>
      <w:r w:rsidR="006518FD">
        <w:rPr>
          <w:rFonts w:ascii="Barkentina 1" w:hAnsi="Barkentina 1"/>
          <w:lang w:val="bg-BG"/>
        </w:rPr>
        <w:t xml:space="preserve">ичните конституционни режими </w:t>
      </w:r>
      <w:r w:rsidR="006620E2">
        <w:rPr>
          <w:rFonts w:ascii="Barkentina 1" w:hAnsi="Barkentina 1"/>
          <w:lang w:val="bg-BG"/>
        </w:rPr>
        <w:t>решават този въпрос по различни начини</w:t>
      </w:r>
      <w:r w:rsidR="00855489">
        <w:rPr>
          <w:rFonts w:ascii="Barkentina 1" w:hAnsi="Barkentina 1"/>
          <w:lang w:val="bg-BG"/>
        </w:rPr>
        <w:t>,</w:t>
      </w:r>
      <w:r w:rsidR="006620E2">
        <w:rPr>
          <w:rFonts w:ascii="Barkentina 1" w:hAnsi="Barkentina 1"/>
          <w:lang w:val="bg-BG"/>
        </w:rPr>
        <w:t xml:space="preserve"> в зависимост от своите традиции, характера на политическия процес и т.н. Не съществува единствено, най-добро решение </w:t>
      </w:r>
      <w:r w:rsidR="006620E2" w:rsidRPr="00855489">
        <w:rPr>
          <w:lang w:val="bg-BG"/>
        </w:rPr>
        <w:t>—</w:t>
      </w:r>
      <w:r w:rsidR="006620E2">
        <w:rPr>
          <w:rFonts w:ascii="Barkentina 1" w:hAnsi="Barkentina 1"/>
          <w:lang w:val="bg-BG"/>
        </w:rPr>
        <w:t xml:space="preserve"> всяко </w:t>
      </w:r>
      <w:r w:rsidR="00855489">
        <w:rPr>
          <w:rFonts w:ascii="Barkentina 1" w:hAnsi="Barkentina 1"/>
          <w:lang w:val="bg-BG"/>
        </w:rPr>
        <w:t>решение</w:t>
      </w:r>
      <w:r w:rsidR="006620E2">
        <w:rPr>
          <w:rFonts w:ascii="Barkentina 1" w:hAnsi="Barkentina 1"/>
          <w:lang w:val="bg-BG"/>
        </w:rPr>
        <w:t xml:space="preserve"> има своите предимства и недостатъци. По отношение на този, нека го наречем „</w:t>
      </w:r>
      <w:r w:rsidR="006620E2">
        <w:rPr>
          <w:rFonts w:ascii="Barkentina 1" w:hAnsi="Barkentina 1"/>
          <w:i/>
          <w:lang w:val="bg-BG"/>
        </w:rPr>
        <w:t>плуралистичен възглед</w:t>
      </w:r>
      <w:r w:rsidR="006620E2">
        <w:rPr>
          <w:rFonts w:ascii="Barkentina 1" w:hAnsi="Barkentina 1"/>
          <w:lang w:val="bg-BG"/>
        </w:rPr>
        <w:t>“, съществува минимален набор от абстрактни изисквания</w:t>
      </w:r>
      <w:r w:rsidR="003770A4">
        <w:rPr>
          <w:rFonts w:ascii="Barkentina 1" w:hAnsi="Barkentina 1"/>
          <w:lang w:val="bg-BG"/>
        </w:rPr>
        <w:t xml:space="preserve">, </w:t>
      </w:r>
      <w:r w:rsidR="006620E2">
        <w:rPr>
          <w:rFonts w:ascii="Barkentina 1" w:hAnsi="Barkentina 1"/>
          <w:lang w:val="bg-BG"/>
        </w:rPr>
        <w:t>в значителна степен подобен на изложения по-горе списък от ус</w:t>
      </w:r>
      <w:r w:rsidR="003770A4">
        <w:rPr>
          <w:rFonts w:ascii="Barkentina 1" w:hAnsi="Barkentina 1"/>
          <w:lang w:val="bg-BG"/>
        </w:rPr>
        <w:t xml:space="preserve">ловия, но навярно още по-кратък, </w:t>
      </w:r>
      <w:r w:rsidR="006620E2">
        <w:rPr>
          <w:rFonts w:ascii="Barkentina 1" w:hAnsi="Barkentina 1"/>
          <w:lang w:val="bg-BG"/>
        </w:rPr>
        <w:t xml:space="preserve">на </w:t>
      </w:r>
      <w:r w:rsidR="003770A4">
        <w:rPr>
          <w:rFonts w:ascii="Barkentina 1" w:hAnsi="Barkentina 1"/>
          <w:lang w:val="bg-BG"/>
        </w:rPr>
        <w:t xml:space="preserve">които </w:t>
      </w:r>
      <w:r w:rsidR="006620E2">
        <w:rPr>
          <w:rFonts w:ascii="Barkentina 1" w:hAnsi="Barkentina 1"/>
          <w:lang w:val="bg-BG"/>
        </w:rPr>
        <w:t>трябва да отговарят</w:t>
      </w:r>
      <w:r w:rsidR="002F52F4">
        <w:rPr>
          <w:rFonts w:ascii="Barkentina 1" w:hAnsi="Barkentina 1"/>
          <w:lang w:val="bg-BG"/>
        </w:rPr>
        <w:t xml:space="preserve"> всички образцови конституцион</w:t>
      </w:r>
      <w:r w:rsidR="006620E2">
        <w:rPr>
          <w:rFonts w:ascii="Barkentina 1" w:hAnsi="Barkentina 1"/>
          <w:lang w:val="bg-BG"/>
        </w:rPr>
        <w:t xml:space="preserve">ни режими: след като тези изисквания бъдат удовлетворени, обаче, приемливи са разнообразни институционални модели, отразяващи различните принципи и ценности, върху </w:t>
      </w:r>
      <w:r w:rsidR="006518FD">
        <w:rPr>
          <w:rFonts w:ascii="Barkentina 1" w:hAnsi="Barkentina 1"/>
          <w:lang w:val="bg-BG"/>
        </w:rPr>
        <w:tab/>
        <w:t>чиито устои са изградени</w:t>
      </w:r>
      <w:r w:rsidR="006620E2">
        <w:rPr>
          <w:rFonts w:ascii="Barkentina 1" w:hAnsi="Barkentina 1"/>
          <w:lang w:val="bg-BG"/>
        </w:rPr>
        <w:t>. Един от н</w:t>
      </w:r>
      <w:r w:rsidR="003770A4">
        <w:rPr>
          <w:rFonts w:ascii="Barkentina 1" w:hAnsi="Barkentina 1"/>
          <w:lang w:val="bg-BG"/>
        </w:rPr>
        <w:t>едостатъците на този възглед е ниската му</w:t>
      </w:r>
      <w:r w:rsidR="00C603CE">
        <w:rPr>
          <w:rFonts w:ascii="Barkentina 1" w:hAnsi="Barkentina 1"/>
          <w:lang w:val="bg-BG"/>
        </w:rPr>
        <w:t xml:space="preserve"> </w:t>
      </w:r>
      <w:r w:rsidR="003770A4">
        <w:rPr>
          <w:rFonts w:ascii="Barkentina 1" w:hAnsi="Barkentina 1"/>
          <w:lang w:val="bg-BG"/>
        </w:rPr>
        <w:t>полезност като инструмент за оценка на конкретни конституционни</w:t>
      </w:r>
      <w:r w:rsidR="00C603CE">
        <w:rPr>
          <w:rFonts w:ascii="Barkentina 1" w:hAnsi="Barkentina 1"/>
          <w:lang w:val="bg-BG"/>
        </w:rPr>
        <w:t xml:space="preserve"> модел</w:t>
      </w:r>
      <w:r w:rsidR="003770A4">
        <w:rPr>
          <w:rFonts w:ascii="Barkentina 1" w:hAnsi="Barkentina 1"/>
          <w:lang w:val="bg-BG"/>
        </w:rPr>
        <w:t>и</w:t>
      </w:r>
      <w:r w:rsidR="00C603CE">
        <w:rPr>
          <w:rFonts w:ascii="Barkentina 1" w:hAnsi="Barkentina 1"/>
          <w:lang w:val="bg-BG"/>
        </w:rPr>
        <w:t>, тъй като оставя открити огромен брой възможности</w:t>
      </w:r>
      <w:r w:rsidR="003770A4">
        <w:rPr>
          <w:rFonts w:ascii="Barkentina 1" w:hAnsi="Barkentina 1"/>
          <w:lang w:val="bg-BG"/>
        </w:rPr>
        <w:t>,</w:t>
      </w:r>
      <w:r w:rsidR="00C603CE">
        <w:rPr>
          <w:rFonts w:ascii="Barkentina 1" w:hAnsi="Barkentina 1"/>
          <w:lang w:val="bg-BG"/>
        </w:rPr>
        <w:t xml:space="preserve"> без да е в състояние да предложи смислена съпоставка между тях. Освен това плуралистичният възглед е тежко зависим от местния контекст и препраща търсенето на отговори на изключително интересни въпроси към идиосинкразиите на различните правни системи. </w:t>
      </w:r>
    </w:p>
    <w:p w:rsidR="00C603CE" w:rsidRDefault="00C603CE" w:rsidP="000213BC">
      <w:pPr>
        <w:spacing w:after="0" w:line="240" w:lineRule="auto"/>
        <w:jc w:val="both"/>
        <w:rPr>
          <w:rFonts w:ascii="Barkentina 1" w:hAnsi="Barkentina 1"/>
          <w:lang w:val="bg-BG"/>
        </w:rPr>
      </w:pPr>
    </w:p>
    <w:p w:rsidR="00C603CE" w:rsidRDefault="00250C90" w:rsidP="000213BC">
      <w:pPr>
        <w:spacing w:after="0" w:line="240" w:lineRule="auto"/>
        <w:jc w:val="both"/>
        <w:rPr>
          <w:rFonts w:ascii="Barkentina 1" w:hAnsi="Barkentina 1"/>
          <w:lang w:val="bg-BG"/>
        </w:rPr>
      </w:pPr>
      <w:r>
        <w:rPr>
          <w:rFonts w:ascii="Barkentina 1" w:hAnsi="Barkentina 1"/>
          <w:lang w:val="bg-BG"/>
        </w:rPr>
        <w:t xml:space="preserve">Вторият възглед относно различията в институционалните модели на организация на съдебната власт може да бъде наречен </w:t>
      </w:r>
      <w:r>
        <w:rPr>
          <w:rFonts w:ascii="Barkentina 1" w:hAnsi="Barkentina 1"/>
          <w:i/>
          <w:lang w:val="bg-BG"/>
        </w:rPr>
        <w:t>интерпретативен</w:t>
      </w:r>
      <w:r>
        <w:rPr>
          <w:rStyle w:val="a7"/>
          <w:rFonts w:ascii="Barkentina 1" w:hAnsi="Barkentina 1"/>
          <w:i/>
          <w:lang w:val="bg-BG"/>
        </w:rPr>
        <w:footnoteReference w:id="7"/>
      </w:r>
      <w:r>
        <w:rPr>
          <w:rFonts w:ascii="Barkentina 1" w:hAnsi="Barkentina 1"/>
          <w:lang w:val="bg-BG"/>
        </w:rPr>
        <w:t xml:space="preserve">. Той си служи с аргумента, че в основни линии всички съдебни системи </w:t>
      </w:r>
      <w:r w:rsidR="004B6141">
        <w:rPr>
          <w:rFonts w:ascii="Barkentina 1" w:hAnsi="Barkentina 1"/>
          <w:lang w:val="bg-BG"/>
        </w:rPr>
        <w:t>се основават на</w:t>
      </w:r>
      <w:r w:rsidR="006518FD">
        <w:rPr>
          <w:rFonts w:ascii="Barkentina 1" w:hAnsi="Barkentina 1"/>
          <w:lang w:val="bg-BG"/>
        </w:rPr>
        <w:t xml:space="preserve"> еднакъв (или</w:t>
      </w:r>
      <w:r w:rsidR="002F52F4">
        <w:rPr>
          <w:rFonts w:ascii="Courier New" w:hAnsi="Courier New" w:cs="Courier New"/>
          <w:lang w:val="bg-BG"/>
        </w:rPr>
        <w:t xml:space="preserve"> </w:t>
      </w:r>
      <w:r>
        <w:rPr>
          <w:rFonts w:ascii="Barkentina 1" w:hAnsi="Barkentina 1"/>
          <w:lang w:val="bg-BG"/>
        </w:rPr>
        <w:t xml:space="preserve">много сходен) набор от нормативни принципи и ценности, като в някои страни </w:t>
      </w:r>
      <w:r w:rsidR="004B6141">
        <w:rPr>
          <w:rFonts w:ascii="Barkentina 1" w:hAnsi="Barkentina 1"/>
          <w:lang w:val="bg-BG"/>
        </w:rPr>
        <w:t xml:space="preserve">превес взема </w:t>
      </w:r>
      <w:r>
        <w:rPr>
          <w:rFonts w:ascii="Barkentina 1" w:hAnsi="Barkentina 1"/>
          <w:lang w:val="bg-BG"/>
        </w:rPr>
        <w:t xml:space="preserve">определен набор от нормативни съображения, което логично води до </w:t>
      </w:r>
      <w:r w:rsidR="004B6141">
        <w:rPr>
          <w:rFonts w:ascii="Barkentina 1" w:hAnsi="Barkentina 1"/>
          <w:lang w:val="bg-BG"/>
        </w:rPr>
        <w:t>възприемането на различни</w:t>
      </w:r>
      <w:r>
        <w:rPr>
          <w:rFonts w:ascii="Barkentina 1" w:hAnsi="Barkentina 1"/>
          <w:lang w:val="bg-BG"/>
        </w:rPr>
        <w:t xml:space="preserve"> институ</w:t>
      </w:r>
      <w:r w:rsidR="004B6141">
        <w:rPr>
          <w:rFonts w:ascii="Barkentina 1" w:hAnsi="Barkentina 1"/>
          <w:lang w:val="bg-BG"/>
        </w:rPr>
        <w:t>ционални решения. Всички модели обаче</w:t>
      </w:r>
      <w:r>
        <w:rPr>
          <w:rFonts w:ascii="Barkentina 1" w:hAnsi="Barkentina 1"/>
          <w:lang w:val="bg-BG"/>
        </w:rPr>
        <w:t xml:space="preserve"> се опитват в максимална степен да отговорят на </w:t>
      </w:r>
      <w:r>
        <w:rPr>
          <w:rFonts w:ascii="Barkentina 1" w:hAnsi="Barkentina 1"/>
          <w:i/>
          <w:lang w:val="bg-BG"/>
        </w:rPr>
        <w:t>общите</w:t>
      </w:r>
      <w:r>
        <w:rPr>
          <w:rFonts w:ascii="Barkentina 1" w:hAnsi="Barkentina 1"/>
          <w:lang w:val="bg-BG"/>
        </w:rPr>
        <w:t xml:space="preserve"> нормативни ценности, макар и посредством различна приоритизация. </w:t>
      </w:r>
      <w:r w:rsidR="0020640E">
        <w:rPr>
          <w:rFonts w:ascii="Barkentina 1" w:hAnsi="Barkentina 1"/>
          <w:lang w:val="bg-BG"/>
        </w:rPr>
        <w:t>Съобразявайки</w:t>
      </w:r>
      <w:r>
        <w:rPr>
          <w:rFonts w:ascii="Barkentina 1" w:hAnsi="Barkentina 1"/>
          <w:lang w:val="bg-BG"/>
        </w:rPr>
        <w:t xml:space="preserve"> всички относими обществени, политически и икономич</w:t>
      </w:r>
      <w:r w:rsidR="006518FD">
        <w:rPr>
          <w:rFonts w:ascii="Barkentina 1" w:hAnsi="Barkentina 1"/>
          <w:lang w:val="bg-BG"/>
        </w:rPr>
        <w:t>ески различ</w:t>
      </w:r>
      <w:r w:rsidR="0020640E">
        <w:rPr>
          <w:rFonts w:ascii="Barkentina 1" w:hAnsi="Barkentina 1"/>
          <w:lang w:val="bg-BG"/>
        </w:rPr>
        <w:t xml:space="preserve">ия между </w:t>
      </w:r>
      <w:r w:rsidR="006518FD">
        <w:rPr>
          <w:rFonts w:ascii="Barkentina 1" w:hAnsi="Barkentina 1"/>
          <w:lang w:val="bg-BG"/>
        </w:rPr>
        <w:t>отделните държави</w:t>
      </w:r>
      <w:r w:rsidR="0020640E">
        <w:rPr>
          <w:rFonts w:ascii="Barkentina 1" w:hAnsi="Barkentina 1"/>
          <w:lang w:val="bg-BG"/>
        </w:rPr>
        <w:t xml:space="preserve">, би трябвало да бъдем в състояние да обясним по какъв начин следването на сходни нормативни принципи води до различни институционални решения. </w:t>
      </w:r>
    </w:p>
    <w:p w:rsidR="0020640E" w:rsidRDefault="0020640E" w:rsidP="000213BC">
      <w:pPr>
        <w:spacing w:after="0" w:line="240" w:lineRule="auto"/>
        <w:jc w:val="both"/>
        <w:rPr>
          <w:rFonts w:ascii="Barkentina 1" w:hAnsi="Barkentina 1"/>
          <w:lang w:val="bg-BG"/>
        </w:rPr>
      </w:pPr>
    </w:p>
    <w:p w:rsidR="0020640E" w:rsidRDefault="0020640E" w:rsidP="000213BC">
      <w:pPr>
        <w:spacing w:after="0" w:line="240" w:lineRule="auto"/>
        <w:jc w:val="both"/>
        <w:rPr>
          <w:rFonts w:ascii="Barkentina 1" w:hAnsi="Barkentina 1"/>
          <w:lang w:val="bg-BG"/>
        </w:rPr>
      </w:pPr>
      <w:r>
        <w:rPr>
          <w:rFonts w:ascii="Barkentina 1" w:hAnsi="Barkentina 1"/>
          <w:lang w:val="bg-BG"/>
        </w:rPr>
        <w:t xml:space="preserve">За разлика от плуралиста, застъпникът на интерпретативния </w:t>
      </w:r>
      <w:r w:rsidR="004B6141">
        <w:rPr>
          <w:rFonts w:ascii="Barkentina 1" w:hAnsi="Barkentina 1"/>
          <w:lang w:val="bg-BG"/>
        </w:rPr>
        <w:t>възглед</w:t>
      </w:r>
      <w:r>
        <w:rPr>
          <w:rFonts w:ascii="Barkentina 1" w:hAnsi="Barkentina 1"/>
          <w:lang w:val="bg-BG"/>
        </w:rPr>
        <w:t xml:space="preserve"> продължава да </w:t>
      </w:r>
      <w:r w:rsidR="004B6141">
        <w:rPr>
          <w:rFonts w:ascii="Barkentina 1" w:hAnsi="Barkentina 1"/>
          <w:lang w:val="bg-BG"/>
        </w:rPr>
        <w:t>поддържа тезата за съществуване</w:t>
      </w:r>
      <w:r>
        <w:rPr>
          <w:rFonts w:ascii="Barkentina 1" w:hAnsi="Barkentina 1"/>
          <w:lang w:val="bg-BG"/>
        </w:rPr>
        <w:t xml:space="preserve"> на обща </w:t>
      </w:r>
      <w:r>
        <w:rPr>
          <w:rFonts w:ascii="Barkentina 1" w:hAnsi="Barkentina 1"/>
          <w:i/>
          <w:lang w:val="bg-BG"/>
        </w:rPr>
        <w:t>нормативна</w:t>
      </w:r>
      <w:r>
        <w:rPr>
          <w:rFonts w:ascii="Barkentina 1" w:hAnsi="Barkentina 1"/>
          <w:lang w:val="bg-BG"/>
        </w:rPr>
        <w:t xml:space="preserve"> теория на статута на съдебната система в рамките на конституционните режими. Трудността в поддържането на тази позиция произтича от обстоятелството, че за да обясни всички ин</w:t>
      </w:r>
      <w:r w:rsidR="00B71966">
        <w:rPr>
          <w:rFonts w:ascii="Barkentina 1" w:hAnsi="Barkentina 1"/>
          <w:lang w:val="bg-BG"/>
        </w:rPr>
        <w:t xml:space="preserve">ституционални различия без да </w:t>
      </w:r>
      <w:r w:rsidR="002F52F4">
        <w:rPr>
          <w:rFonts w:ascii="Barkentina 1" w:hAnsi="Barkentina 1"/>
          <w:lang w:val="bg-BG"/>
        </w:rPr>
        <w:t xml:space="preserve">жертва нормативното </w:t>
      </w:r>
      <w:r>
        <w:rPr>
          <w:rFonts w:ascii="Barkentina 1" w:hAnsi="Barkentina 1"/>
          <w:lang w:val="bg-BG"/>
        </w:rPr>
        <w:t>единство и логическа последователност въпросната теория трябва да бъде изключително подробна и сложна</w:t>
      </w:r>
      <w:r w:rsidR="00B71966">
        <w:rPr>
          <w:rFonts w:ascii="Barkentina 1" w:hAnsi="Barkentina 1"/>
          <w:lang w:val="bg-BG"/>
        </w:rPr>
        <w:t xml:space="preserve">. </w:t>
      </w:r>
    </w:p>
    <w:p w:rsidR="00B71966" w:rsidRDefault="00B71966" w:rsidP="000213BC">
      <w:pPr>
        <w:spacing w:after="0" w:line="240" w:lineRule="auto"/>
        <w:jc w:val="both"/>
        <w:rPr>
          <w:rFonts w:ascii="Barkentina 1" w:hAnsi="Barkentina 1"/>
          <w:lang w:val="bg-BG"/>
        </w:rPr>
      </w:pPr>
    </w:p>
    <w:p w:rsidR="00B71966" w:rsidRDefault="00B71966" w:rsidP="000213BC">
      <w:pPr>
        <w:spacing w:after="0" w:line="240" w:lineRule="auto"/>
        <w:jc w:val="both"/>
        <w:rPr>
          <w:rFonts w:ascii="Barkentina 1" w:hAnsi="Barkentina 1" w:cs="Courier New"/>
          <w:lang w:val="bg-BG"/>
        </w:rPr>
      </w:pPr>
      <w:r>
        <w:rPr>
          <w:rFonts w:ascii="Barkentina 1" w:hAnsi="Barkentina 1"/>
          <w:lang w:val="bg-BG"/>
        </w:rPr>
        <w:t xml:space="preserve">В текста на изложението по-долу ще използвам подчертано скромна и ограничена интерпретативна стратегия. Ще предположа, че </w:t>
      </w:r>
      <w:r w:rsidR="004B6141">
        <w:rPr>
          <w:rFonts w:ascii="Barkentina 1" w:hAnsi="Barkentina 1"/>
          <w:lang w:val="bg-BG"/>
        </w:rPr>
        <w:t>практиката</w:t>
      </w:r>
      <w:r>
        <w:rPr>
          <w:rFonts w:ascii="Barkentina 1" w:hAnsi="Barkentina 1"/>
          <w:lang w:val="bg-BG"/>
        </w:rPr>
        <w:t xml:space="preserve"> на различните съдилища се основава на сравнително </w:t>
      </w:r>
      <w:r w:rsidR="00680000">
        <w:rPr>
          <w:rFonts w:ascii="Barkentina 1" w:hAnsi="Barkentina 1"/>
          <w:lang w:val="bg-BG"/>
        </w:rPr>
        <w:t>малко на</w:t>
      </w:r>
      <w:r>
        <w:rPr>
          <w:rFonts w:ascii="Barkentina 1" w:hAnsi="Barkentina 1"/>
          <w:lang w:val="bg-BG"/>
        </w:rPr>
        <w:t xml:space="preserve"> брой общи ценности, които в различен контекст пораждат изумително богато институционално разнообразие от модели. </w:t>
      </w:r>
      <w:r w:rsidR="00C2410E">
        <w:rPr>
          <w:rFonts w:ascii="Barkentina 1" w:hAnsi="Barkentina 1"/>
          <w:lang w:val="bg-BG"/>
        </w:rPr>
        <w:t>Всички модел</w:t>
      </w:r>
      <w:r w:rsidR="004B6141">
        <w:rPr>
          <w:rFonts w:ascii="Barkentina 1" w:hAnsi="Barkentina 1"/>
          <w:lang w:val="bg-BG"/>
        </w:rPr>
        <w:t>и</w:t>
      </w:r>
      <w:r w:rsidR="00C2410E">
        <w:rPr>
          <w:rFonts w:ascii="Barkentina 1" w:hAnsi="Barkentina 1"/>
          <w:lang w:val="bg-BG"/>
        </w:rPr>
        <w:t xml:space="preserve"> без </w:t>
      </w:r>
      <w:r w:rsidR="00C2410E" w:rsidRPr="00C2410E">
        <w:rPr>
          <w:rFonts w:ascii="Barkentina 1" w:hAnsi="Barkentina 1"/>
          <w:lang w:val="bg-BG"/>
        </w:rPr>
        <w:t xml:space="preserve">изключение в крайна сметка се стремят да дадат отговор на сходни, ако не изцяло идентични, нормативни въпроси, които будят безпокойство. Едно от предимствата на стратегията е, че позволява воденето на едновременна дискусия относно юриспруденцията на отчетливо различни органи на съдебната власт </w:t>
      </w:r>
      <w:r w:rsidR="00C2410E" w:rsidRPr="004B6141">
        <w:rPr>
          <w:lang w:val="bg-BG"/>
        </w:rPr>
        <w:t>—</w:t>
      </w:r>
      <w:r w:rsidR="00C2410E" w:rsidRPr="00C2410E">
        <w:rPr>
          <w:rFonts w:ascii="Barkentina 1" w:hAnsi="Barkentina 1"/>
          <w:lang w:val="bg-BG"/>
        </w:rPr>
        <w:t xml:space="preserve"> и действително </w:t>
      </w:r>
      <w:r w:rsidR="00C2410E" w:rsidRPr="00C2410E">
        <w:rPr>
          <w:rFonts w:ascii="Barkentina 1" w:hAnsi="Barkentina 1"/>
          <w:lang w:val="bg-BG"/>
        </w:rPr>
        <w:lastRenderedPageBreak/>
        <w:t xml:space="preserve">тези различия са необходимо </w:t>
      </w:r>
      <w:r w:rsidR="00C2410E">
        <w:rPr>
          <w:rFonts w:ascii="Barkentina 1" w:hAnsi="Barkentina 1" w:cs="Courier New"/>
          <w:lang w:val="bg-BG"/>
        </w:rPr>
        <w:t>условие за онаглед</w:t>
      </w:r>
      <w:r w:rsidR="00FF4D7F">
        <w:rPr>
          <w:rFonts w:ascii="Barkentina 1" w:hAnsi="Barkentina 1" w:cs="Courier New"/>
          <w:lang w:val="bg-BG"/>
        </w:rPr>
        <w:t xml:space="preserve">яване на универсалната приложимост на нормативните принципи. Интерпретативната стратегия разглежда </w:t>
      </w:r>
      <w:r w:rsidR="00B97E30">
        <w:rPr>
          <w:rFonts w:ascii="Barkentina 1" w:hAnsi="Barkentina 1" w:cs="Courier New"/>
          <w:lang w:val="bg-BG"/>
        </w:rPr>
        <w:t>всички модели като равни, което н</w:t>
      </w:r>
      <w:r w:rsidR="002F52F4">
        <w:rPr>
          <w:rFonts w:ascii="Barkentina 1" w:hAnsi="Barkentina 1" w:cs="Courier New"/>
          <w:lang w:val="bg-BG"/>
        </w:rPr>
        <w:t>амалява степента на провинциалност</w:t>
      </w:r>
      <w:r w:rsidR="00B97E30">
        <w:rPr>
          <w:rFonts w:ascii="Barkentina 1" w:hAnsi="Barkentina 1" w:cs="Courier New"/>
          <w:lang w:val="bg-BG"/>
        </w:rPr>
        <w:t>.</w:t>
      </w:r>
      <w:r w:rsidR="00404302">
        <w:rPr>
          <w:rFonts w:ascii="Barkentina 1" w:hAnsi="Barkentina 1" w:cs="Courier New"/>
          <w:lang w:val="bg-BG"/>
        </w:rPr>
        <w:t xml:space="preserve"> Разбира се, освен ако не положи херкулесови усилия, застъпникът на интерпретативния възглед неминуемо ще формулира само наглед универсална, но в действителност </w:t>
      </w:r>
      <w:r w:rsidR="002F52F4">
        <w:rPr>
          <w:rFonts w:ascii="Barkentina 1" w:hAnsi="Barkentina 1" w:cs="Courier New"/>
          <w:lang w:val="bg-BG"/>
        </w:rPr>
        <w:t>провинциална/</w:t>
      </w:r>
      <w:r w:rsidR="00404302">
        <w:rPr>
          <w:rFonts w:ascii="Barkentina 1" w:hAnsi="Barkentina 1" w:cs="Courier New"/>
          <w:lang w:val="bg-BG"/>
        </w:rPr>
        <w:t>парохиална теория. Независимо от това, авторът таи надежда, че този малък недостатък ще бъде пренебрегнат, поради добрите и</w:t>
      </w:r>
      <w:r w:rsidR="00E67CB8">
        <w:rPr>
          <w:rFonts w:ascii="Barkentina 1" w:hAnsi="Barkentina 1" w:cs="Courier New"/>
          <w:lang w:val="bg-BG"/>
        </w:rPr>
        <w:t xml:space="preserve"> амбициозни от теоретична гледна точка намерения, формулирани в началото на изложението. </w:t>
      </w:r>
    </w:p>
    <w:p w:rsidR="00E67CB8" w:rsidRDefault="00E67CB8" w:rsidP="000213BC">
      <w:pPr>
        <w:spacing w:after="0" w:line="240" w:lineRule="auto"/>
        <w:jc w:val="both"/>
        <w:rPr>
          <w:rFonts w:ascii="Barkentina 1" w:hAnsi="Barkentina 1" w:cs="Courier New"/>
          <w:lang w:val="bg-BG"/>
        </w:rPr>
      </w:pPr>
    </w:p>
    <w:p w:rsidR="00E67CB8" w:rsidRPr="00E67CB8" w:rsidRDefault="001C4443" w:rsidP="00E67CB8">
      <w:pPr>
        <w:pStyle w:val="a3"/>
        <w:numPr>
          <w:ilvl w:val="0"/>
          <w:numId w:val="3"/>
        </w:numPr>
        <w:spacing w:after="0" w:line="240" w:lineRule="auto"/>
        <w:jc w:val="both"/>
        <w:rPr>
          <w:rFonts w:ascii="Barkentina 1" w:hAnsi="Barkentina 1" w:cs="Courier New"/>
          <w:b/>
          <w:sz w:val="28"/>
          <w:szCs w:val="28"/>
        </w:rPr>
      </w:pPr>
      <w:r>
        <w:rPr>
          <w:rFonts w:ascii="Barkentina 1" w:hAnsi="Barkentina 1" w:cs="Courier New"/>
          <w:b/>
          <w:sz w:val="28"/>
          <w:szCs w:val="28"/>
          <w:lang w:val="bg-BG"/>
        </w:rPr>
        <w:t>Нормативни</w:t>
      </w:r>
      <w:r w:rsidR="00E67CB8" w:rsidRPr="00E67CB8">
        <w:rPr>
          <w:rFonts w:ascii="Barkentina 1" w:hAnsi="Barkentina 1" w:cs="Courier New"/>
          <w:b/>
          <w:sz w:val="28"/>
          <w:szCs w:val="28"/>
          <w:lang w:val="bg-BG"/>
        </w:rPr>
        <w:t xml:space="preserve"> устои на съдебната власт </w:t>
      </w:r>
    </w:p>
    <w:p w:rsidR="00E67CB8" w:rsidRDefault="00E67CB8" w:rsidP="00E67CB8">
      <w:pPr>
        <w:pBdr>
          <w:bottom w:val="single" w:sz="12" w:space="1" w:color="auto"/>
        </w:pBdr>
        <w:spacing w:after="0" w:line="240" w:lineRule="auto"/>
        <w:jc w:val="both"/>
        <w:rPr>
          <w:rFonts w:ascii="Barkentina 1" w:hAnsi="Barkentina 1" w:cs="Courier New"/>
          <w:lang w:val="bg-BG"/>
        </w:rPr>
      </w:pPr>
    </w:p>
    <w:p w:rsidR="00E67CB8" w:rsidRPr="00E67CB8" w:rsidRDefault="00E67CB8" w:rsidP="00E67CB8">
      <w:pPr>
        <w:spacing w:after="0" w:line="240" w:lineRule="auto"/>
        <w:jc w:val="both"/>
        <w:rPr>
          <w:rFonts w:ascii="Barkentina 1" w:hAnsi="Barkentina 1" w:cs="Courier New"/>
          <w:lang w:val="bg-BG"/>
        </w:rPr>
      </w:pPr>
    </w:p>
    <w:p w:rsidR="001579F5" w:rsidRDefault="00857A84" w:rsidP="000213BC">
      <w:pPr>
        <w:spacing w:after="0" w:line="240" w:lineRule="auto"/>
        <w:jc w:val="both"/>
        <w:rPr>
          <w:rFonts w:ascii="Barkentina 1" w:hAnsi="Barkentina 1"/>
          <w:lang w:val="bg-BG"/>
        </w:rPr>
      </w:pPr>
      <w:r>
        <w:rPr>
          <w:rFonts w:ascii="Barkentina 1" w:hAnsi="Barkentina 1"/>
          <w:lang w:val="bg-BG"/>
        </w:rPr>
        <w:t xml:space="preserve">В рамките на съвременните конституционни режими съдилищата и съдебната власт черпят своята легитимност и нормативни правомощия от поне четири </w:t>
      </w:r>
      <w:r w:rsidR="00A474C0">
        <w:rPr>
          <w:rFonts w:ascii="Barkentina 1" w:hAnsi="Barkentina 1"/>
          <w:lang w:val="bg-BG"/>
        </w:rPr>
        <w:t>отделни</w:t>
      </w:r>
      <w:r w:rsidR="004B6141">
        <w:rPr>
          <w:rFonts w:ascii="Barkentina 1" w:hAnsi="Barkentina 1"/>
          <w:lang w:val="bg-BG"/>
        </w:rPr>
        <w:t xml:space="preserve"> източника</w:t>
      </w:r>
      <w:r>
        <w:rPr>
          <w:rFonts w:ascii="Barkentina 1" w:hAnsi="Barkentina 1"/>
          <w:lang w:val="bg-BG"/>
        </w:rPr>
        <w:t xml:space="preserve">. </w:t>
      </w:r>
      <w:r w:rsidR="00041F37">
        <w:rPr>
          <w:rFonts w:ascii="Barkentina 1" w:hAnsi="Barkentina 1"/>
          <w:lang w:val="bg-BG"/>
        </w:rPr>
        <w:t>Тезата ми е</w:t>
      </w:r>
      <w:r>
        <w:rPr>
          <w:rFonts w:ascii="Barkentina 1" w:hAnsi="Barkentina 1"/>
          <w:lang w:val="bg-BG"/>
        </w:rPr>
        <w:t>, че тези четири източника формират универсално приложими (за конституционните режими)</w:t>
      </w:r>
      <w:r w:rsidR="00041F37">
        <w:rPr>
          <w:rFonts w:ascii="Barkentina 1" w:hAnsi="Barkentina 1"/>
          <w:lang w:val="bg-BG"/>
        </w:rPr>
        <w:t xml:space="preserve"> ценностни каталози, като целта</w:t>
      </w:r>
      <w:r w:rsidR="00680000">
        <w:rPr>
          <w:rFonts w:ascii="Barkentina 1" w:hAnsi="Barkentina 1"/>
          <w:lang w:val="bg-BG"/>
        </w:rPr>
        <w:t>, която се стреми да постигне</w:t>
      </w:r>
      <w:r w:rsidR="00041F37">
        <w:rPr>
          <w:rFonts w:ascii="Barkentina 1" w:hAnsi="Barkentina 1"/>
          <w:lang w:val="bg-BG"/>
        </w:rPr>
        <w:t xml:space="preserve"> </w:t>
      </w:r>
      <w:r w:rsidR="001F382E">
        <w:rPr>
          <w:rFonts w:ascii="Barkentina 1" w:hAnsi="Barkentina 1"/>
          <w:lang w:val="bg-BG"/>
        </w:rPr>
        <w:t>всеки от тези</w:t>
      </w:r>
      <w:r w:rsidR="00041F37">
        <w:rPr>
          <w:rFonts w:ascii="Barkentina 1" w:hAnsi="Barkentina 1"/>
          <w:lang w:val="bg-BG"/>
        </w:rPr>
        <w:t>, твърде различни един от друг институционални модели</w:t>
      </w:r>
      <w:r w:rsidR="001F382E">
        <w:rPr>
          <w:rFonts w:ascii="Barkentina 1" w:hAnsi="Barkentina 1"/>
          <w:lang w:val="bg-BG"/>
        </w:rPr>
        <w:t xml:space="preserve"> </w:t>
      </w:r>
      <w:r w:rsidR="00680000">
        <w:rPr>
          <w:rFonts w:ascii="Barkentina 1" w:hAnsi="Barkentina 1"/>
          <w:lang w:val="bg-BG"/>
        </w:rPr>
        <w:t>е</w:t>
      </w:r>
      <w:r w:rsidR="001F382E">
        <w:rPr>
          <w:rFonts w:ascii="Barkentina 1" w:hAnsi="Barkentina 1"/>
          <w:lang w:val="bg-BG"/>
        </w:rPr>
        <w:t xml:space="preserve"> оптимизация, независимо от различните начини за балансиране на основните ценности. </w:t>
      </w:r>
      <w:r w:rsidR="003A38E4">
        <w:rPr>
          <w:rFonts w:ascii="Barkentina 1" w:hAnsi="Barkentina 1"/>
          <w:lang w:val="bg-BG"/>
        </w:rPr>
        <w:t>Обществата са плод на специфични</w:t>
      </w:r>
      <w:r w:rsidR="001C4443">
        <w:rPr>
          <w:rFonts w:ascii="Barkentina 1" w:hAnsi="Barkentina 1"/>
          <w:lang w:val="bg-BG"/>
        </w:rPr>
        <w:t xml:space="preserve"> </w:t>
      </w:r>
      <w:r w:rsidR="001C4443" w:rsidRPr="001C4443">
        <w:rPr>
          <w:lang w:val="bg-BG"/>
        </w:rPr>
        <w:t>—</w:t>
      </w:r>
      <w:r w:rsidR="001C4443">
        <w:rPr>
          <w:lang w:val="bg-BG"/>
        </w:rPr>
        <w:t xml:space="preserve"> </w:t>
      </w:r>
      <w:r w:rsidR="003A38E4">
        <w:rPr>
          <w:rFonts w:ascii="Barkentina 1" w:hAnsi="Barkentina 1"/>
          <w:lang w:val="bg-BG"/>
        </w:rPr>
        <w:t>понякога уникални</w:t>
      </w:r>
      <w:r w:rsidR="001C4443">
        <w:rPr>
          <w:rFonts w:ascii="Barkentina 1" w:hAnsi="Barkentina 1"/>
          <w:lang w:val="bg-BG"/>
        </w:rPr>
        <w:t xml:space="preserve"> </w:t>
      </w:r>
      <w:r w:rsidR="003A38E4" w:rsidRPr="001C4443">
        <w:rPr>
          <w:lang w:val="bg-BG"/>
        </w:rPr>
        <w:t>—</w:t>
      </w:r>
      <w:r w:rsidR="001C4443" w:rsidRPr="001C4443">
        <w:rPr>
          <w:rFonts w:ascii="Barkentina 1" w:hAnsi="Barkentina 1"/>
          <w:lang w:val="bg-BG"/>
        </w:rPr>
        <w:t xml:space="preserve"> </w:t>
      </w:r>
      <w:r w:rsidR="003A38E4" w:rsidRPr="001C4443">
        <w:rPr>
          <w:rFonts w:ascii="Barkentina 1" w:hAnsi="Barkentina 1"/>
          <w:lang w:val="bg-BG"/>
        </w:rPr>
        <w:t>исторически</w:t>
      </w:r>
      <w:r w:rsidR="003A38E4">
        <w:rPr>
          <w:rFonts w:ascii="Barkentina 1" w:hAnsi="Barkentina 1"/>
          <w:lang w:val="bg-BG"/>
        </w:rPr>
        <w:t xml:space="preserve"> дадености и опит, които обясняват поставянето на по-силен акцент върху определени ценн</w:t>
      </w:r>
      <w:r w:rsidR="001579F5">
        <w:rPr>
          <w:rFonts w:ascii="Barkentina 1" w:hAnsi="Barkentina 1"/>
          <w:lang w:val="bg-BG"/>
        </w:rPr>
        <w:t>ости. Въпреки това би било крайно необичайно и рядко изключение да открием основан на ценностите на конституционализма модел, който систематично отрича валидността на някои от сле</w:t>
      </w:r>
      <w:r w:rsidR="002F52F4">
        <w:rPr>
          <w:rFonts w:ascii="Barkentina 1" w:hAnsi="Barkentina 1"/>
          <w:lang w:val="bg-BG"/>
        </w:rPr>
        <w:t>д</w:t>
      </w:r>
      <w:r w:rsidR="001579F5">
        <w:rPr>
          <w:rFonts w:ascii="Barkentina 1" w:hAnsi="Barkentina 1"/>
          <w:lang w:val="bg-BG"/>
        </w:rPr>
        <w:t xml:space="preserve">ните четири основополагащи за съдебната система ценности: </w:t>
      </w:r>
      <w:r w:rsidR="001579F5">
        <w:rPr>
          <w:rFonts w:ascii="Barkentina 1" w:hAnsi="Barkentina 1"/>
          <w:i/>
          <w:lang w:val="bg-BG"/>
        </w:rPr>
        <w:t>разделение на властите, върховенство на закона, правораздаване като признак на суверенитет</w:t>
      </w:r>
      <w:r w:rsidR="001579F5">
        <w:rPr>
          <w:rFonts w:ascii="Barkentina 1" w:hAnsi="Barkentina 1"/>
          <w:lang w:val="bg-BG"/>
        </w:rPr>
        <w:t xml:space="preserve"> и </w:t>
      </w:r>
      <w:r w:rsidR="001579F5" w:rsidRPr="001579F5">
        <w:rPr>
          <w:rFonts w:ascii="Barkentina 1" w:hAnsi="Barkentina 1"/>
          <w:i/>
          <w:lang w:val="bg-BG"/>
        </w:rPr>
        <w:t xml:space="preserve">необходимост от </w:t>
      </w:r>
      <w:r w:rsidR="001579F5">
        <w:rPr>
          <w:rFonts w:ascii="Barkentina 1" w:hAnsi="Barkentina 1"/>
          <w:i/>
          <w:lang w:val="bg-BG"/>
        </w:rPr>
        <w:t>независими арбитри в споровете между две страни</w:t>
      </w:r>
      <w:r w:rsidR="001579F5">
        <w:rPr>
          <w:rFonts w:ascii="Barkentina 1" w:hAnsi="Barkentina 1"/>
          <w:lang w:val="bg-BG"/>
        </w:rPr>
        <w:t>. Тези четири основания за легитимност предполагат</w:t>
      </w:r>
      <w:r w:rsidR="00680000">
        <w:rPr>
          <w:rFonts w:ascii="Barkentina 1" w:hAnsi="Barkentina 1"/>
          <w:lang w:val="bg-BG"/>
        </w:rPr>
        <w:t xml:space="preserve"> различни доктринални принципи и </w:t>
      </w:r>
      <w:r w:rsidR="001579F5">
        <w:rPr>
          <w:rFonts w:ascii="Barkentina 1" w:hAnsi="Barkentina 1"/>
          <w:lang w:val="bg-BG"/>
        </w:rPr>
        <w:t xml:space="preserve">различни институционални модели и системи за отчетност. Някои от четирите основания могат да бъдат оптимизирани </w:t>
      </w:r>
      <w:r w:rsidR="00680000">
        <w:rPr>
          <w:rFonts w:ascii="Barkentina 1" w:hAnsi="Barkentina 1"/>
          <w:lang w:val="bg-BG"/>
        </w:rPr>
        <w:t>паралелно</w:t>
      </w:r>
      <w:r w:rsidR="001579F5">
        <w:rPr>
          <w:rFonts w:ascii="Barkentina 1" w:hAnsi="Barkentina 1"/>
          <w:lang w:val="bg-BG"/>
        </w:rPr>
        <w:t xml:space="preserve">, но съществуването на модел, който оптимизира и четирите едновременно, е практически невъзможно, тъй като различните модели измерват успеха и провала </w:t>
      </w:r>
      <w:r w:rsidR="00680000">
        <w:rPr>
          <w:rFonts w:ascii="Barkentina 1" w:hAnsi="Barkentina 1"/>
          <w:lang w:val="bg-BG"/>
        </w:rPr>
        <w:t>чрез</w:t>
      </w:r>
      <w:r w:rsidR="001579F5">
        <w:rPr>
          <w:rFonts w:ascii="Barkentina 1" w:hAnsi="Barkentina 1"/>
          <w:lang w:val="bg-BG"/>
        </w:rPr>
        <w:t xml:space="preserve"> различни (често несъвместими) критерии. В таблица 40.1 и </w:t>
      </w:r>
      <w:r w:rsidR="00680000">
        <w:rPr>
          <w:rFonts w:ascii="Barkentina 1" w:hAnsi="Barkentina 1"/>
          <w:lang w:val="bg-BG"/>
        </w:rPr>
        <w:t xml:space="preserve">в </w:t>
      </w:r>
      <w:r w:rsidR="001579F5">
        <w:rPr>
          <w:rFonts w:ascii="Barkentina 1" w:hAnsi="Barkentina 1"/>
          <w:lang w:val="bg-BG"/>
        </w:rPr>
        <w:t>изложението по-долу авторът разглежда четирите основания за легитимност на съ</w:t>
      </w:r>
      <w:r w:rsidR="00680000">
        <w:rPr>
          <w:rFonts w:ascii="Barkentina 1" w:hAnsi="Barkentina 1"/>
          <w:lang w:val="bg-BG"/>
        </w:rPr>
        <w:t>дилищата и съдебните системи по</w:t>
      </w:r>
      <w:r w:rsidR="001579F5">
        <w:rPr>
          <w:rFonts w:ascii="Barkentina 1" w:hAnsi="Barkentina 1"/>
          <w:lang w:val="bg-BG"/>
        </w:rPr>
        <w:t xml:space="preserve">отделно, като ги илюстрира с примери от редица юрисдикции. </w:t>
      </w:r>
    </w:p>
    <w:p w:rsidR="00EB78E1" w:rsidRDefault="00EB78E1" w:rsidP="000213BC">
      <w:pPr>
        <w:spacing w:after="0" w:line="240" w:lineRule="auto"/>
        <w:jc w:val="both"/>
        <w:rPr>
          <w:rFonts w:ascii="Barkentina 1" w:hAnsi="Barkentina 1"/>
          <w:lang w:val="bg-BG"/>
        </w:rPr>
      </w:pPr>
    </w:p>
    <w:p w:rsidR="00EB78E1" w:rsidRPr="00EB78E1" w:rsidRDefault="00EB1521" w:rsidP="00EB78E1">
      <w:pPr>
        <w:pStyle w:val="a3"/>
        <w:numPr>
          <w:ilvl w:val="0"/>
          <w:numId w:val="5"/>
        </w:numPr>
        <w:spacing w:after="0" w:line="240" w:lineRule="auto"/>
        <w:jc w:val="both"/>
        <w:rPr>
          <w:rFonts w:ascii="Barkentina 1" w:hAnsi="Barkentina 1"/>
          <w:b/>
          <w:lang w:val="bg-BG"/>
        </w:rPr>
      </w:pPr>
      <w:r>
        <w:rPr>
          <w:rFonts w:ascii="Barkentina 1" w:hAnsi="Barkentina 1"/>
          <w:b/>
          <w:lang w:val="bg-BG"/>
        </w:rPr>
        <w:t>Разделение на властите и съдебна</w:t>
      </w:r>
      <w:r w:rsidR="00EB78E1" w:rsidRPr="00EB78E1">
        <w:rPr>
          <w:rFonts w:ascii="Barkentina 1" w:hAnsi="Barkentina 1"/>
          <w:b/>
          <w:lang w:val="bg-BG"/>
        </w:rPr>
        <w:t xml:space="preserve"> власт </w:t>
      </w:r>
    </w:p>
    <w:p w:rsidR="00EB78E1" w:rsidRDefault="00EB78E1" w:rsidP="00EB78E1">
      <w:pPr>
        <w:spacing w:after="0" w:line="240" w:lineRule="auto"/>
        <w:jc w:val="both"/>
        <w:rPr>
          <w:rFonts w:ascii="Barkentina 1" w:hAnsi="Barkentina 1"/>
          <w:lang w:val="bg-BG"/>
        </w:rPr>
      </w:pPr>
    </w:p>
    <w:p w:rsidR="00EB78E1" w:rsidRPr="00941974" w:rsidRDefault="00EB1521" w:rsidP="00BA0364">
      <w:pPr>
        <w:spacing w:after="0" w:line="240" w:lineRule="auto"/>
        <w:jc w:val="both"/>
        <w:rPr>
          <w:rFonts w:ascii="Barkentina 1" w:hAnsi="Barkentina 1"/>
          <w:sz w:val="21"/>
          <w:szCs w:val="21"/>
          <w:lang w:val="bg-BG"/>
        </w:rPr>
      </w:pPr>
      <w:r w:rsidRPr="00941974">
        <w:rPr>
          <w:rFonts w:ascii="Barkentina 1" w:hAnsi="Barkentina 1"/>
          <w:sz w:val="21"/>
          <w:szCs w:val="21"/>
          <w:lang w:val="bg-BG"/>
        </w:rPr>
        <w:t>Разделението на властите е ключово важна гаранция за свобода: тя недопуска концентрацията на власт в ръцете на</w:t>
      </w:r>
      <w:r w:rsidR="00FB13C8" w:rsidRPr="00941974">
        <w:rPr>
          <w:rFonts w:ascii="Barkentina 1" w:hAnsi="Barkentina 1"/>
          <w:sz w:val="21"/>
          <w:szCs w:val="21"/>
        </w:rPr>
        <w:t xml:space="preserve"> </w:t>
      </w:r>
      <w:r w:rsidR="00FB13C8" w:rsidRPr="00941974">
        <w:rPr>
          <w:rFonts w:ascii="Barkentina 1" w:hAnsi="Barkentina 1"/>
          <w:sz w:val="21"/>
          <w:szCs w:val="21"/>
          <w:lang w:val="bg-BG"/>
        </w:rPr>
        <w:t xml:space="preserve">един властимащ субект и гарантира плурализъм на най-високото ниво на държавно управление. </w:t>
      </w:r>
      <w:r w:rsidR="00E409D6" w:rsidRPr="00941974">
        <w:rPr>
          <w:rFonts w:ascii="Barkentina 1" w:hAnsi="Barkentina 1"/>
          <w:sz w:val="21"/>
          <w:szCs w:val="21"/>
          <w:lang w:val="bg-BG"/>
        </w:rPr>
        <w:t xml:space="preserve">Независимостта на съдебната власт е само един от аспектите на разделението на властите </w:t>
      </w:r>
      <w:r w:rsidR="00D91A4A" w:rsidRPr="00855489">
        <w:rPr>
          <w:lang w:val="bg-BG"/>
        </w:rPr>
        <w:t>—</w:t>
      </w:r>
      <w:r w:rsidR="00E409D6" w:rsidRPr="00941974">
        <w:rPr>
          <w:rFonts w:ascii="Barkentina 1" w:hAnsi="Barkentina 1"/>
          <w:sz w:val="21"/>
          <w:szCs w:val="21"/>
          <w:lang w:val="bg-BG"/>
        </w:rPr>
        <w:t xml:space="preserve"> тя е гаранция за това, че поне един от клоновете на</w:t>
      </w:r>
      <w:r w:rsidR="00D91A4A">
        <w:rPr>
          <w:rFonts w:ascii="Barkentina 1" w:hAnsi="Barkentina 1"/>
          <w:sz w:val="21"/>
          <w:szCs w:val="21"/>
          <w:lang w:val="bg-BG"/>
        </w:rPr>
        <w:t xml:space="preserve"> държавната власт</w:t>
      </w:r>
      <w:r w:rsidR="00E409D6" w:rsidRPr="00941974">
        <w:rPr>
          <w:rFonts w:ascii="Barkentina 1" w:hAnsi="Barkentina 1"/>
          <w:sz w:val="21"/>
          <w:szCs w:val="21"/>
          <w:lang w:val="bg-BG"/>
        </w:rPr>
        <w:t xml:space="preserve"> се отличава от останалите (по същество политически) клонове. На практика, всички съвременни конституционни модели разглеждат съдебната власт като отделен клон на властта. Ключ към тази форма на институционализация са прерогативите </w:t>
      </w:r>
      <w:r w:rsidR="00D91A4A">
        <w:rPr>
          <w:rFonts w:ascii="Barkentina 1" w:hAnsi="Barkentina 1"/>
          <w:sz w:val="21"/>
          <w:szCs w:val="21"/>
          <w:lang w:val="bg-BG"/>
        </w:rPr>
        <w:t xml:space="preserve">й да осъществява </w:t>
      </w:r>
      <w:r w:rsidR="00E409D6" w:rsidRPr="00941974">
        <w:rPr>
          <w:rFonts w:ascii="Barkentina 1" w:hAnsi="Barkentina 1"/>
          <w:sz w:val="21"/>
          <w:szCs w:val="21"/>
          <w:lang w:val="bg-BG"/>
        </w:rPr>
        <w:t xml:space="preserve"> ефективен контрол над останалите клонове на политическата власт </w:t>
      </w:r>
      <w:r w:rsidR="00D91A4A">
        <w:rPr>
          <w:rFonts w:ascii="Barkentina 1" w:hAnsi="Barkentina 1"/>
          <w:sz w:val="21"/>
          <w:szCs w:val="21"/>
          <w:lang w:val="bg-BG"/>
        </w:rPr>
        <w:t>чрез</w:t>
      </w:r>
      <w:r w:rsidR="00E409D6" w:rsidRPr="00941974">
        <w:rPr>
          <w:rFonts w:ascii="Barkentina 1" w:hAnsi="Barkentina 1"/>
          <w:sz w:val="21"/>
          <w:szCs w:val="21"/>
          <w:lang w:val="bg-BG"/>
        </w:rPr>
        <w:t xml:space="preserve"> форми на съдебен контрол — конституционен или административен. </w:t>
      </w:r>
      <w:r w:rsidR="00697736" w:rsidRPr="00941974">
        <w:rPr>
          <w:rFonts w:ascii="Barkentina 1" w:hAnsi="Barkentina 1"/>
          <w:sz w:val="21"/>
          <w:szCs w:val="21"/>
          <w:lang w:val="bg-BG"/>
        </w:rPr>
        <w:t>Не по-малко важна е възможността за  независимо разрешаване на конкретни казуси</w:t>
      </w:r>
      <w:r w:rsidR="009E0107" w:rsidRPr="00941974">
        <w:rPr>
          <w:rFonts w:ascii="Barkentina 1" w:hAnsi="Barkentina 1"/>
          <w:sz w:val="21"/>
          <w:szCs w:val="21"/>
          <w:lang w:val="bg-BG"/>
        </w:rPr>
        <w:t xml:space="preserve"> </w:t>
      </w:r>
      <w:r w:rsidR="009E0107" w:rsidRPr="00941974">
        <w:rPr>
          <w:sz w:val="21"/>
          <w:szCs w:val="21"/>
          <w:lang w:val="bg-BG"/>
        </w:rPr>
        <w:t>—</w:t>
      </w:r>
      <w:r w:rsidR="009E0107" w:rsidRPr="00941974">
        <w:rPr>
          <w:rFonts w:ascii="Barkentina 1" w:hAnsi="Barkentina 1"/>
          <w:sz w:val="21"/>
          <w:szCs w:val="21"/>
          <w:lang w:val="bg-BG"/>
        </w:rPr>
        <w:t xml:space="preserve"> </w:t>
      </w:r>
      <w:r w:rsidR="00697736" w:rsidRPr="00941974">
        <w:rPr>
          <w:rFonts w:ascii="Barkentina 1" w:hAnsi="Barkentina 1"/>
          <w:sz w:val="21"/>
          <w:szCs w:val="21"/>
          <w:lang w:val="bg-BG"/>
        </w:rPr>
        <w:t>съдиите, съдилищата и магистратите като цяло трябва да бъдат в състояние да вземат решения без външно влияние от страна на останалите клонове</w:t>
      </w:r>
      <w:r w:rsidR="00D91A4A">
        <w:rPr>
          <w:rFonts w:ascii="Barkentina 1" w:hAnsi="Barkentina 1"/>
          <w:sz w:val="21"/>
          <w:szCs w:val="21"/>
          <w:lang w:val="bg-BG"/>
        </w:rPr>
        <w:t xml:space="preserve"> на държавната власт</w:t>
      </w:r>
      <w:r w:rsidR="00697736" w:rsidRPr="00941974">
        <w:rPr>
          <w:rStyle w:val="a7"/>
          <w:rFonts w:ascii="Barkentina 1" w:hAnsi="Barkentina 1"/>
          <w:sz w:val="21"/>
          <w:szCs w:val="21"/>
          <w:lang w:val="bg-BG"/>
        </w:rPr>
        <w:footnoteReference w:id="8"/>
      </w:r>
      <w:r w:rsidR="00697736" w:rsidRPr="00941974">
        <w:rPr>
          <w:rFonts w:ascii="Barkentina 1" w:hAnsi="Barkentina 1"/>
          <w:sz w:val="21"/>
          <w:szCs w:val="21"/>
          <w:lang w:val="bg-BG"/>
        </w:rPr>
        <w:t xml:space="preserve">. </w:t>
      </w:r>
    </w:p>
    <w:p w:rsidR="0094725B" w:rsidRDefault="0094725B" w:rsidP="00BA0364">
      <w:pPr>
        <w:spacing w:after="0" w:line="240" w:lineRule="auto"/>
        <w:jc w:val="both"/>
        <w:rPr>
          <w:rFonts w:ascii="Barkentina 1" w:hAnsi="Barkentina 1"/>
          <w:lang w:val="bg-BG"/>
        </w:rPr>
      </w:pPr>
    </w:p>
    <w:p w:rsidR="00BA0364" w:rsidRDefault="0094725B" w:rsidP="00BA0364">
      <w:pPr>
        <w:spacing w:after="0" w:line="240" w:lineRule="auto"/>
        <w:jc w:val="both"/>
        <w:rPr>
          <w:rFonts w:ascii="Barkentina 1" w:hAnsi="Barkentina 1"/>
          <w:lang w:val="bg-BG"/>
        </w:rPr>
      </w:pPr>
      <w:r w:rsidRPr="00941974">
        <w:rPr>
          <w:rFonts w:ascii="Barkentina 1" w:hAnsi="Barkentina 1"/>
          <w:sz w:val="21"/>
          <w:szCs w:val="21"/>
          <w:lang w:val="bg-BG"/>
        </w:rPr>
        <w:lastRenderedPageBreak/>
        <w:t>Разделението</w:t>
      </w:r>
      <w:r w:rsidR="00BA0364" w:rsidRPr="00941974">
        <w:rPr>
          <w:rFonts w:ascii="Barkentina 1" w:hAnsi="Barkentina 1"/>
          <w:sz w:val="21"/>
          <w:szCs w:val="21"/>
          <w:lang w:val="bg-BG"/>
        </w:rPr>
        <w:t xml:space="preserve"> се усложнява от близостта на решаването на съдебни спорове до суверенитета и суверена. </w:t>
      </w:r>
      <w:r w:rsidR="00FC44D0" w:rsidRPr="00941974">
        <w:rPr>
          <w:rFonts w:ascii="Barkentina 1" w:hAnsi="Barkentina 1"/>
          <w:sz w:val="21"/>
          <w:szCs w:val="21"/>
          <w:lang w:val="bg-BG"/>
        </w:rPr>
        <w:t xml:space="preserve">В решението си по противоречивото дело </w:t>
      </w:r>
      <w:r w:rsidR="00FC44D0" w:rsidRPr="00941974">
        <w:rPr>
          <w:rFonts w:ascii="Barkentina 1" w:hAnsi="Barkentina 1"/>
          <w:i/>
          <w:sz w:val="21"/>
          <w:szCs w:val="21"/>
          <w:lang w:val="bg-BG"/>
        </w:rPr>
        <w:t>Рефа Парти</w:t>
      </w:r>
      <w:r w:rsidR="00C14371">
        <w:rPr>
          <w:rFonts w:ascii="Barkentina 1" w:hAnsi="Barkentina 1"/>
          <w:i/>
          <w:sz w:val="21"/>
          <w:szCs w:val="21"/>
          <w:lang w:val="bg-BG"/>
        </w:rPr>
        <w:t>с</w:t>
      </w:r>
      <w:r w:rsidR="00FC44D0" w:rsidRPr="00941974">
        <w:rPr>
          <w:rFonts w:ascii="Barkentina 1" w:hAnsi="Barkentina 1"/>
          <w:i/>
          <w:sz w:val="21"/>
          <w:szCs w:val="21"/>
          <w:lang w:val="bg-BG"/>
        </w:rPr>
        <w:t>и</w:t>
      </w:r>
      <w:r w:rsidR="00C14371">
        <w:rPr>
          <w:rFonts w:ascii="Barkentina 1" w:hAnsi="Barkentina 1"/>
          <w:i/>
          <w:sz w:val="21"/>
          <w:szCs w:val="21"/>
          <w:lang w:val="bg-BG"/>
        </w:rPr>
        <w:t xml:space="preserve"> (Партия на благоденствието)</w:t>
      </w:r>
      <w:r w:rsidR="00FC44D0" w:rsidRPr="00941974">
        <w:rPr>
          <w:rFonts w:ascii="Barkentina 1" w:hAnsi="Barkentina 1"/>
          <w:i/>
          <w:sz w:val="21"/>
          <w:szCs w:val="21"/>
          <w:lang w:val="bg-BG"/>
        </w:rPr>
        <w:t xml:space="preserve"> срещу Турция</w:t>
      </w:r>
      <w:r w:rsidR="00FC44D0" w:rsidRPr="00941974">
        <w:rPr>
          <w:rStyle w:val="a7"/>
          <w:rFonts w:ascii="Barkentina 1" w:hAnsi="Barkentina 1"/>
          <w:i/>
          <w:sz w:val="21"/>
          <w:szCs w:val="21"/>
          <w:lang w:val="bg-BG"/>
        </w:rPr>
        <w:footnoteReference w:id="9"/>
      </w:r>
      <w:r w:rsidR="00FC44D0" w:rsidRPr="00941974">
        <w:rPr>
          <w:rFonts w:ascii="Barkentina 1" w:hAnsi="Barkentina 1"/>
          <w:sz w:val="21"/>
          <w:szCs w:val="21"/>
          <w:lang w:val="bg-BG"/>
        </w:rPr>
        <w:t xml:space="preserve"> Европейският съд по правата на човека</w:t>
      </w:r>
      <w:r w:rsidR="00EA0723" w:rsidRPr="00941974">
        <w:rPr>
          <w:rFonts w:ascii="Barkentina 1" w:hAnsi="Barkentina 1"/>
          <w:sz w:val="21"/>
          <w:szCs w:val="21"/>
          <w:lang w:val="bg-BG"/>
        </w:rPr>
        <w:t xml:space="preserve"> (ЕСПЧ) посочва, че правният плурализъм </w:t>
      </w:r>
      <w:r w:rsidR="00D91A4A" w:rsidRPr="00855489">
        <w:rPr>
          <w:lang w:val="bg-BG"/>
        </w:rPr>
        <w:t>—</w:t>
      </w:r>
      <w:r w:rsidR="00EA0723" w:rsidRPr="00941974">
        <w:rPr>
          <w:rFonts w:ascii="Barkentina 1" w:hAnsi="Barkentina 1"/>
          <w:sz w:val="21"/>
          <w:szCs w:val="21"/>
          <w:lang w:val="bg-BG"/>
        </w:rPr>
        <w:t xml:space="preserve"> система, при която различни религиозни общности</w:t>
      </w:r>
      <w:r w:rsidR="009F3332" w:rsidRPr="00941974">
        <w:rPr>
          <w:rFonts w:ascii="Barkentina 1" w:hAnsi="Barkentina 1"/>
          <w:sz w:val="21"/>
          <w:szCs w:val="21"/>
          <w:lang w:val="bg-BG"/>
        </w:rPr>
        <w:t xml:space="preserve"> се регулират и разрешават възникнали спорове съгласно различни от общовалидните правила </w:t>
      </w:r>
      <w:r w:rsidR="00D91A4A" w:rsidRPr="00855489">
        <w:rPr>
          <w:lang w:val="bg-BG"/>
        </w:rPr>
        <w:t>—</w:t>
      </w:r>
      <w:r w:rsidR="009F3332" w:rsidRPr="00941974">
        <w:rPr>
          <w:rFonts w:ascii="Barkentina 1" w:hAnsi="Barkentina 1"/>
          <w:sz w:val="21"/>
          <w:szCs w:val="21"/>
          <w:lang w:val="bg-BG"/>
        </w:rPr>
        <w:t xml:space="preserve"> </w:t>
      </w:r>
      <w:r w:rsidR="00D91A4A">
        <w:rPr>
          <w:rFonts w:ascii="Barkentina 1" w:hAnsi="Barkentina 1"/>
          <w:sz w:val="21"/>
          <w:szCs w:val="21"/>
          <w:lang w:val="bg-BG"/>
        </w:rPr>
        <w:t>е в противоречие с</w:t>
      </w:r>
      <w:r w:rsidR="009F3332" w:rsidRPr="00941974">
        <w:rPr>
          <w:rFonts w:ascii="Barkentina 1" w:hAnsi="Barkentina 1"/>
          <w:sz w:val="21"/>
          <w:szCs w:val="21"/>
          <w:lang w:val="bg-BG"/>
        </w:rPr>
        <w:t xml:space="preserve"> изискванията на Европейската конвенция за правата на човека (ЕКПЧ). </w:t>
      </w:r>
      <w:r w:rsidR="00DC364D" w:rsidRPr="00941974">
        <w:rPr>
          <w:rFonts w:ascii="Barkentina 1" w:hAnsi="Barkentina 1"/>
          <w:sz w:val="21"/>
          <w:szCs w:val="21"/>
          <w:lang w:val="bg-BG"/>
        </w:rPr>
        <w:t>Притеснението</w:t>
      </w:r>
      <w:r w:rsidR="009F3332" w:rsidRPr="00941974">
        <w:rPr>
          <w:rFonts w:ascii="Barkentina 1" w:hAnsi="Barkentina 1"/>
          <w:sz w:val="21"/>
          <w:szCs w:val="21"/>
          <w:lang w:val="bg-BG"/>
        </w:rPr>
        <w:t xml:space="preserve"> на съдиите е, че</w:t>
      </w:r>
      <w:r w:rsidR="00DB3DF9" w:rsidRPr="00941974">
        <w:rPr>
          <w:rFonts w:ascii="Barkentina 1" w:hAnsi="Barkentina 1"/>
          <w:sz w:val="21"/>
          <w:szCs w:val="21"/>
          <w:lang w:val="bg-BG"/>
        </w:rPr>
        <w:t xml:space="preserve"> възприемането на плуралистична система</w:t>
      </w:r>
      <w:r w:rsidR="00600224" w:rsidRPr="00941974">
        <w:rPr>
          <w:rFonts w:ascii="Barkentina 1" w:hAnsi="Barkentina 1"/>
          <w:sz w:val="21"/>
          <w:szCs w:val="21"/>
        </w:rPr>
        <w:t xml:space="preserve"> </w:t>
      </w:r>
      <w:r w:rsidR="00600224" w:rsidRPr="00941974">
        <w:rPr>
          <w:rFonts w:ascii="Barkentina 1" w:hAnsi="Barkentina 1"/>
          <w:sz w:val="21"/>
          <w:szCs w:val="21"/>
          <w:lang w:val="bg-BG"/>
        </w:rPr>
        <w:t>би лишило държавата от възможността и прерогативите й да бъде арбитър от последна инстанция на правни спорове, включително да защитава човешките права. ЕСПЧ на практика застъп</w:t>
      </w:r>
      <w:r w:rsidR="00C14371">
        <w:rPr>
          <w:rFonts w:ascii="Barkentina 1" w:hAnsi="Barkentina 1"/>
          <w:sz w:val="21"/>
          <w:szCs w:val="21"/>
          <w:lang w:val="bg-BG"/>
        </w:rPr>
        <w:t>ва тезата, че суверенитетът</w:t>
      </w:r>
      <w:r w:rsidR="00600224" w:rsidRPr="00941974">
        <w:rPr>
          <w:rFonts w:ascii="Barkentina 1" w:hAnsi="Barkentina 1"/>
          <w:sz w:val="21"/>
          <w:szCs w:val="21"/>
          <w:lang w:val="bg-BG"/>
        </w:rPr>
        <w:t xml:space="preserve"> и правораздаването са тясно свързани и че ексклузивността на юрисдикци</w:t>
      </w:r>
      <w:r w:rsidR="00D91A4A">
        <w:rPr>
          <w:rFonts w:ascii="Barkentina 1" w:hAnsi="Barkentina 1"/>
          <w:sz w:val="21"/>
          <w:szCs w:val="21"/>
          <w:lang w:val="bg-BG"/>
        </w:rPr>
        <w:t>ята, като белег на суверенност</w:t>
      </w:r>
      <w:r w:rsidR="00600224" w:rsidRPr="00941974">
        <w:rPr>
          <w:rFonts w:ascii="Barkentina 1" w:hAnsi="Barkentina 1"/>
          <w:sz w:val="21"/>
          <w:szCs w:val="21"/>
          <w:lang w:val="bg-BG"/>
        </w:rPr>
        <w:t>, би трябвало да бъде характеристика и на съдебната система</w:t>
      </w:r>
      <w:r w:rsidR="00600224">
        <w:rPr>
          <w:rFonts w:ascii="Barkentina 1" w:hAnsi="Barkentina 1"/>
          <w:lang w:val="bg-BG"/>
        </w:rPr>
        <w:t xml:space="preserve">. </w:t>
      </w:r>
    </w:p>
    <w:p w:rsidR="00600224" w:rsidRDefault="00600224" w:rsidP="00BA0364">
      <w:pPr>
        <w:spacing w:after="0" w:line="240" w:lineRule="auto"/>
        <w:jc w:val="both"/>
        <w:rPr>
          <w:rFonts w:ascii="Barkentina 1" w:hAnsi="Barkentina 1"/>
          <w:lang w:val="bg-BG"/>
        </w:rPr>
      </w:pPr>
    </w:p>
    <w:p w:rsidR="007D0D6F" w:rsidRPr="00941974" w:rsidRDefault="00895753" w:rsidP="00BA0364">
      <w:pPr>
        <w:spacing w:after="0" w:line="240" w:lineRule="auto"/>
        <w:jc w:val="both"/>
        <w:rPr>
          <w:rFonts w:ascii="Barkentina 1" w:hAnsi="Barkentina 1"/>
        </w:rPr>
        <w:sectPr w:rsidR="007D0D6F" w:rsidRPr="00941974" w:rsidSect="00CE2F2B">
          <w:pgSz w:w="12240" w:h="15840"/>
          <w:pgMar w:top="1440" w:right="1440" w:bottom="1440" w:left="1440" w:header="720" w:footer="720" w:gutter="0"/>
          <w:cols w:space="720"/>
          <w:docGrid w:linePitch="360"/>
        </w:sectPr>
      </w:pPr>
      <w:r w:rsidRPr="00941974">
        <w:rPr>
          <w:rFonts w:ascii="Barkentina 1" w:hAnsi="Barkentina 1"/>
          <w:sz w:val="21"/>
          <w:szCs w:val="21"/>
          <w:lang w:val="bg-BG"/>
        </w:rPr>
        <w:t>Тоталитарните „конституционни“ идеологии категорично отхвърлят идеята за независимост на съдебната власт по отношение на останалите</w:t>
      </w:r>
      <w:r w:rsidR="00D91A4A">
        <w:rPr>
          <w:rFonts w:ascii="Barkentina 1" w:hAnsi="Barkentina 1"/>
          <w:sz w:val="21"/>
          <w:szCs w:val="21"/>
          <w:lang w:val="bg-BG"/>
        </w:rPr>
        <w:t xml:space="preserve"> власти</w:t>
      </w:r>
      <w:r w:rsidRPr="00941974">
        <w:rPr>
          <w:rFonts w:ascii="Barkentina 1" w:hAnsi="Barkentina 1"/>
          <w:sz w:val="21"/>
          <w:szCs w:val="21"/>
          <w:lang w:val="bg-BG"/>
        </w:rPr>
        <w:t xml:space="preserve">. Комунистическите доктрини, например, признават </w:t>
      </w:r>
      <w:r w:rsidRPr="00C14371">
        <w:rPr>
          <w:rFonts w:ascii="Barkentina 1" w:hAnsi="Barkentina 1"/>
          <w:sz w:val="21"/>
          <w:szCs w:val="21"/>
          <w:lang w:val="bg-BG"/>
        </w:rPr>
        <w:t>функционалното</w:t>
      </w:r>
      <w:r w:rsidRPr="00941974">
        <w:rPr>
          <w:rFonts w:ascii="Barkentina 1" w:hAnsi="Barkentina 1"/>
          <w:sz w:val="21"/>
          <w:szCs w:val="21"/>
          <w:lang w:val="bg-BG"/>
        </w:rPr>
        <w:t xml:space="preserve"> </w:t>
      </w:r>
      <w:r w:rsidRPr="00C14371">
        <w:rPr>
          <w:rFonts w:ascii="Barkentina 1" w:hAnsi="Barkentina 1"/>
          <w:i/>
          <w:sz w:val="21"/>
          <w:szCs w:val="21"/>
          <w:lang w:val="bg-BG"/>
        </w:rPr>
        <w:t>разделение на труда</w:t>
      </w:r>
      <w:r w:rsidRPr="00941974">
        <w:rPr>
          <w:rFonts w:ascii="Barkentina 1" w:hAnsi="Barkentina 1"/>
          <w:sz w:val="21"/>
          <w:szCs w:val="21"/>
          <w:lang w:val="bg-BG"/>
        </w:rPr>
        <w:t xml:space="preserve"> в рамките на държавата, но отричат идеята за </w:t>
      </w:r>
      <w:r w:rsidRPr="00941974">
        <w:rPr>
          <w:rFonts w:ascii="Barkentina 1" w:hAnsi="Barkentina 1"/>
          <w:i/>
          <w:sz w:val="21"/>
          <w:szCs w:val="21"/>
          <w:lang w:val="bg-BG"/>
        </w:rPr>
        <w:t>разделение на властите</w:t>
      </w:r>
      <w:r w:rsidRPr="00941974">
        <w:rPr>
          <w:rFonts w:ascii="Barkentina 1" w:hAnsi="Barkentina 1"/>
          <w:sz w:val="21"/>
          <w:szCs w:val="21"/>
          <w:lang w:val="bg-BG"/>
        </w:rPr>
        <w:t xml:space="preserve">. И действително комунистическият конституционализъм </w:t>
      </w:r>
      <w:r w:rsidR="009E0107" w:rsidRPr="00941974">
        <w:rPr>
          <w:rFonts w:ascii="Barkentina 1" w:hAnsi="Barkentina 1"/>
          <w:sz w:val="21"/>
          <w:szCs w:val="21"/>
          <w:lang w:val="bg-BG"/>
        </w:rPr>
        <w:t>—</w:t>
      </w:r>
      <w:r w:rsidRPr="00941974">
        <w:rPr>
          <w:rFonts w:ascii="Barkentina 1" w:hAnsi="Barkentina 1"/>
          <w:sz w:val="21"/>
          <w:szCs w:val="21"/>
          <w:lang w:val="bg-BG"/>
        </w:rPr>
        <w:t xml:space="preserve"> понятие, което навярно представлява оксиморон </w:t>
      </w:r>
      <w:r w:rsidR="009E0107" w:rsidRPr="00941974">
        <w:rPr>
          <w:rFonts w:ascii="Barkentina 1" w:hAnsi="Barkentina 1"/>
          <w:sz w:val="21"/>
          <w:szCs w:val="21"/>
          <w:lang w:val="bg-BG"/>
        </w:rPr>
        <w:t>—</w:t>
      </w:r>
      <w:r w:rsidRPr="00941974">
        <w:rPr>
          <w:rFonts w:ascii="Barkentina 1" w:hAnsi="Barkentina 1"/>
          <w:sz w:val="21"/>
          <w:szCs w:val="21"/>
          <w:lang w:val="bg-BG"/>
        </w:rPr>
        <w:t xml:space="preserve"> се о</w:t>
      </w:r>
      <w:r w:rsidR="007D0D6F" w:rsidRPr="00941974">
        <w:rPr>
          <w:rFonts w:ascii="Barkentina 1" w:hAnsi="Barkentina 1"/>
          <w:sz w:val="21"/>
          <w:szCs w:val="21"/>
          <w:lang w:val="bg-BG"/>
        </w:rPr>
        <w:t>сновава на схващането за концентрация на властта и първенство</w:t>
      </w:r>
      <w:r w:rsidRPr="00941974">
        <w:rPr>
          <w:rFonts w:ascii="Barkentina 1" w:hAnsi="Barkentina 1"/>
          <w:sz w:val="21"/>
          <w:szCs w:val="21"/>
          <w:lang w:val="bg-BG"/>
        </w:rPr>
        <w:t xml:space="preserve"> </w:t>
      </w:r>
      <w:r w:rsidR="007D0D6F" w:rsidRPr="00941974">
        <w:rPr>
          <w:rFonts w:ascii="Barkentina 1" w:hAnsi="Barkentina 1"/>
          <w:sz w:val="21"/>
          <w:szCs w:val="21"/>
          <w:lang w:val="bg-BG"/>
        </w:rPr>
        <w:t>на комунистическата партия в обществения живот</w:t>
      </w:r>
      <w:r w:rsidR="007513D9">
        <w:rPr>
          <w:rStyle w:val="a7"/>
          <w:rFonts w:ascii="Barkentina 1" w:hAnsi="Barkentina 1"/>
          <w:lang w:val="bg-BG"/>
        </w:rPr>
        <w:footnoteReference w:id="10"/>
      </w:r>
    </w:p>
    <w:p w:rsidR="001579F5" w:rsidRDefault="00940915" w:rsidP="000213BC">
      <w:pPr>
        <w:spacing w:after="0" w:line="240" w:lineRule="auto"/>
        <w:jc w:val="both"/>
        <w:rPr>
          <w:rFonts w:ascii="Barkentina 1" w:hAnsi="Barkentina 1"/>
          <w:lang w:val="bg-BG"/>
        </w:rPr>
      </w:pPr>
      <w:r w:rsidRPr="00940915">
        <w:rPr>
          <w:rFonts w:ascii="Barkentina 1" w:hAnsi="Barkentina 1"/>
          <w:b/>
          <w:lang w:val="bg-BG"/>
        </w:rPr>
        <w:lastRenderedPageBreak/>
        <w:t>Таблица 40.1</w:t>
      </w:r>
      <w:r>
        <w:rPr>
          <w:rFonts w:ascii="Barkentina 1" w:hAnsi="Barkentina 1"/>
          <w:lang w:val="bg-BG"/>
        </w:rPr>
        <w:tab/>
      </w:r>
      <w:r w:rsidRPr="00940915">
        <w:rPr>
          <w:rFonts w:ascii="Barkentina 1" w:hAnsi="Barkentina 1"/>
          <w:b/>
          <w:lang w:val="bg-BG"/>
        </w:rPr>
        <w:t>Основания за легитимност на съдебната власт</w:t>
      </w:r>
      <w:r>
        <w:rPr>
          <w:rFonts w:ascii="Barkentina 1" w:hAnsi="Barkentina 1"/>
          <w:lang w:val="bg-BG"/>
        </w:rPr>
        <w:t xml:space="preserve"> </w:t>
      </w:r>
    </w:p>
    <w:p w:rsidR="00940915" w:rsidRDefault="00940915" w:rsidP="000213BC">
      <w:pPr>
        <w:spacing w:after="0" w:line="240" w:lineRule="auto"/>
        <w:jc w:val="both"/>
        <w:rPr>
          <w:rFonts w:ascii="Barkentina 1" w:hAnsi="Barkentina 1"/>
          <w:lang w:val="bg-BG"/>
        </w:rPr>
      </w:pPr>
    </w:p>
    <w:p w:rsidR="00744B9E" w:rsidRDefault="00744B9E" w:rsidP="000213BC">
      <w:pPr>
        <w:spacing w:after="0" w:line="240" w:lineRule="auto"/>
        <w:jc w:val="both"/>
        <w:rPr>
          <w:rFonts w:ascii="Barkentina 1" w:hAnsi="Barkentina 1"/>
          <w:lang w:val="bg-BG"/>
        </w:rPr>
      </w:pPr>
    </w:p>
    <w:tbl>
      <w:tblPr>
        <w:tblStyle w:val="a4"/>
        <w:tblW w:w="12240" w:type="dxa"/>
        <w:tblInd w:w="18" w:type="dxa"/>
        <w:tblLook w:val="04A0"/>
      </w:tblPr>
      <w:tblGrid>
        <w:gridCol w:w="2448"/>
        <w:gridCol w:w="2448"/>
        <w:gridCol w:w="2448"/>
        <w:gridCol w:w="2448"/>
        <w:gridCol w:w="2448"/>
      </w:tblGrid>
      <w:tr w:rsidR="00940915" w:rsidTr="00CE2F2B">
        <w:tc>
          <w:tcPr>
            <w:tcW w:w="2448" w:type="dxa"/>
          </w:tcPr>
          <w:p w:rsidR="00940915" w:rsidRPr="00940915" w:rsidRDefault="00D91A4A" w:rsidP="00744B9E">
            <w:pPr>
              <w:jc w:val="both"/>
              <w:rPr>
                <w:rFonts w:ascii="Barkentina 1" w:hAnsi="Barkentina 1"/>
                <w:sz w:val="16"/>
                <w:szCs w:val="16"/>
                <w:lang w:val="bg-BG"/>
              </w:rPr>
            </w:pPr>
            <w:r>
              <w:rPr>
                <w:rFonts w:ascii="Barkentina 1" w:hAnsi="Barkentina 1"/>
                <w:sz w:val="16"/>
                <w:szCs w:val="16"/>
                <w:lang w:val="bg-BG"/>
              </w:rPr>
              <w:t>Нормативно основание</w:t>
            </w:r>
          </w:p>
        </w:tc>
        <w:tc>
          <w:tcPr>
            <w:tcW w:w="2448" w:type="dxa"/>
          </w:tcPr>
          <w:p w:rsidR="00940915" w:rsidRPr="00940915" w:rsidRDefault="00D91A4A" w:rsidP="00744B9E">
            <w:pPr>
              <w:jc w:val="both"/>
              <w:rPr>
                <w:rFonts w:ascii="Barkentina 1" w:hAnsi="Barkentina 1"/>
                <w:sz w:val="16"/>
                <w:szCs w:val="16"/>
                <w:lang w:val="bg-BG"/>
              </w:rPr>
            </w:pPr>
            <w:r>
              <w:rPr>
                <w:rFonts w:ascii="Barkentina 1" w:hAnsi="Barkentina 1"/>
                <w:sz w:val="16"/>
                <w:szCs w:val="16"/>
                <w:lang w:val="bg-BG"/>
              </w:rPr>
              <w:t>Доктринален</w:t>
            </w:r>
            <w:r w:rsidR="00940915" w:rsidRPr="00940915">
              <w:rPr>
                <w:rFonts w:ascii="Barkentina 1" w:hAnsi="Barkentina 1"/>
                <w:sz w:val="16"/>
                <w:szCs w:val="16"/>
                <w:lang w:val="bg-BG"/>
              </w:rPr>
              <w:t xml:space="preserve"> </w:t>
            </w:r>
            <w:r>
              <w:rPr>
                <w:rFonts w:ascii="Barkentina 1" w:hAnsi="Barkentina 1"/>
                <w:sz w:val="16"/>
                <w:szCs w:val="16"/>
                <w:lang w:val="bg-BG"/>
              </w:rPr>
              <w:t>принцип</w:t>
            </w:r>
          </w:p>
        </w:tc>
        <w:tc>
          <w:tcPr>
            <w:tcW w:w="2448" w:type="dxa"/>
          </w:tcPr>
          <w:p w:rsidR="00940915" w:rsidRPr="00940915" w:rsidRDefault="00D91A4A" w:rsidP="00744B9E">
            <w:pPr>
              <w:jc w:val="both"/>
              <w:rPr>
                <w:rFonts w:ascii="Barkentina 1" w:hAnsi="Barkentina 1"/>
                <w:sz w:val="16"/>
                <w:szCs w:val="16"/>
                <w:lang w:val="bg-BG"/>
              </w:rPr>
            </w:pPr>
            <w:r>
              <w:rPr>
                <w:rFonts w:ascii="Barkentina 1" w:hAnsi="Barkentina 1"/>
                <w:sz w:val="16"/>
                <w:szCs w:val="16"/>
                <w:lang w:val="bg-BG"/>
              </w:rPr>
              <w:t>Основен инструмент</w:t>
            </w:r>
          </w:p>
        </w:tc>
        <w:tc>
          <w:tcPr>
            <w:tcW w:w="2448" w:type="dxa"/>
          </w:tcPr>
          <w:p w:rsidR="00940915" w:rsidRPr="00940915" w:rsidRDefault="00D91A4A" w:rsidP="00744B9E">
            <w:pPr>
              <w:jc w:val="both"/>
              <w:rPr>
                <w:rFonts w:ascii="Barkentina 1" w:hAnsi="Barkentina 1"/>
                <w:sz w:val="16"/>
                <w:szCs w:val="16"/>
                <w:lang w:val="bg-BG"/>
              </w:rPr>
            </w:pPr>
            <w:r>
              <w:rPr>
                <w:rFonts w:ascii="Barkentina 1" w:hAnsi="Barkentina 1"/>
                <w:sz w:val="16"/>
                <w:szCs w:val="16"/>
                <w:lang w:val="bg-BG"/>
              </w:rPr>
              <w:t>Показател</w:t>
            </w:r>
            <w:r w:rsidR="00940915" w:rsidRPr="00940915">
              <w:rPr>
                <w:rFonts w:ascii="Barkentina 1" w:hAnsi="Barkentina 1"/>
                <w:sz w:val="16"/>
                <w:szCs w:val="16"/>
                <w:lang w:val="bg-BG"/>
              </w:rPr>
              <w:t xml:space="preserve"> за успех</w:t>
            </w:r>
          </w:p>
        </w:tc>
        <w:tc>
          <w:tcPr>
            <w:tcW w:w="2448" w:type="dxa"/>
          </w:tcPr>
          <w:p w:rsidR="00940915" w:rsidRPr="00940915" w:rsidRDefault="00940915" w:rsidP="00744B9E">
            <w:pPr>
              <w:jc w:val="both"/>
              <w:rPr>
                <w:rFonts w:ascii="Barkentina 1" w:hAnsi="Barkentina 1"/>
                <w:sz w:val="16"/>
                <w:szCs w:val="16"/>
                <w:lang w:val="bg-BG"/>
              </w:rPr>
            </w:pPr>
            <w:r w:rsidRPr="00940915">
              <w:rPr>
                <w:rFonts w:ascii="Barkentina 1" w:hAnsi="Barkentina 1"/>
                <w:sz w:val="16"/>
                <w:szCs w:val="16"/>
                <w:lang w:val="bg-BG"/>
              </w:rPr>
              <w:t>Система за отчетност</w:t>
            </w:r>
          </w:p>
        </w:tc>
      </w:tr>
      <w:tr w:rsidR="00940915" w:rsidTr="00CE2F2B">
        <w:tc>
          <w:tcPr>
            <w:tcW w:w="2448" w:type="dxa"/>
          </w:tcPr>
          <w:p w:rsidR="00940915" w:rsidRPr="00940915" w:rsidRDefault="00940915" w:rsidP="00744B9E">
            <w:pPr>
              <w:jc w:val="both"/>
              <w:rPr>
                <w:rFonts w:ascii="Barkentina 1" w:hAnsi="Barkentina 1"/>
                <w:sz w:val="16"/>
                <w:szCs w:val="16"/>
                <w:lang w:val="bg-BG"/>
              </w:rPr>
            </w:pPr>
            <w:r w:rsidRPr="00940915">
              <w:rPr>
                <w:rFonts w:ascii="Barkentina 1" w:hAnsi="Barkentina 1"/>
                <w:sz w:val="16"/>
                <w:szCs w:val="16"/>
                <w:lang w:val="bg-BG"/>
              </w:rPr>
              <w:t>Разделение на властите</w:t>
            </w:r>
          </w:p>
        </w:tc>
        <w:tc>
          <w:tcPr>
            <w:tcW w:w="2448" w:type="dxa"/>
          </w:tcPr>
          <w:p w:rsidR="00940915" w:rsidRPr="00940915" w:rsidRDefault="00885ECC" w:rsidP="00744B9E">
            <w:pPr>
              <w:jc w:val="both"/>
              <w:rPr>
                <w:rFonts w:ascii="Barkentina 1" w:hAnsi="Barkentina 1"/>
                <w:sz w:val="16"/>
                <w:szCs w:val="16"/>
                <w:lang w:val="bg-BG"/>
              </w:rPr>
            </w:pPr>
            <w:r>
              <w:rPr>
                <w:rFonts w:ascii="Barkentina 1" w:hAnsi="Barkentina 1"/>
                <w:sz w:val="16"/>
                <w:szCs w:val="16"/>
                <w:lang w:val="bg-BG"/>
              </w:rPr>
              <w:t>Независимост на съдебната система</w:t>
            </w:r>
          </w:p>
        </w:tc>
        <w:tc>
          <w:tcPr>
            <w:tcW w:w="2448" w:type="dxa"/>
          </w:tcPr>
          <w:p w:rsidR="00940915" w:rsidRPr="00F2160F" w:rsidRDefault="00F2160F" w:rsidP="00744B9E">
            <w:pPr>
              <w:jc w:val="both"/>
              <w:rPr>
                <w:rFonts w:ascii="Barkentina 1" w:hAnsi="Barkentina 1"/>
                <w:sz w:val="16"/>
                <w:szCs w:val="16"/>
                <w:lang w:val="bg-BG"/>
              </w:rPr>
            </w:pPr>
            <w:r>
              <w:rPr>
                <w:rFonts w:ascii="Barkentina 1" w:hAnsi="Barkentina 1"/>
                <w:sz w:val="16"/>
                <w:szCs w:val="16"/>
                <w:lang w:val="bg-BG"/>
              </w:rPr>
              <w:t>Процедури за неполитизирани първоначални назначения и гаранции за несменяемост; независим бюджет; контрол на дейността на останалите клонове на властта (съдебен контрол); независимост при вземането на решения; строги устройствени правила</w:t>
            </w:r>
          </w:p>
        </w:tc>
        <w:tc>
          <w:tcPr>
            <w:tcW w:w="2448" w:type="dxa"/>
          </w:tcPr>
          <w:p w:rsidR="00940915" w:rsidRPr="00940915" w:rsidRDefault="00DF34E6" w:rsidP="00744B9E">
            <w:pPr>
              <w:jc w:val="both"/>
              <w:rPr>
                <w:rFonts w:ascii="Barkentina 1" w:hAnsi="Barkentina 1"/>
                <w:sz w:val="16"/>
                <w:szCs w:val="16"/>
                <w:lang w:val="bg-BG"/>
              </w:rPr>
            </w:pPr>
            <w:r>
              <w:rPr>
                <w:rFonts w:ascii="Barkentina 1" w:hAnsi="Barkentina 1"/>
                <w:sz w:val="16"/>
                <w:szCs w:val="16"/>
                <w:lang w:val="bg-BG"/>
              </w:rPr>
              <w:t>Решителна съдебна власт с активистки уклон</w:t>
            </w:r>
            <w:r w:rsidR="00697736">
              <w:rPr>
                <w:rStyle w:val="a7"/>
                <w:rFonts w:ascii="Barkentina 1" w:hAnsi="Barkentina 1"/>
                <w:sz w:val="16"/>
                <w:szCs w:val="16"/>
                <w:lang w:val="bg-BG"/>
              </w:rPr>
              <w:footnoteReference w:id="11"/>
            </w:r>
            <w:r>
              <w:rPr>
                <w:rFonts w:ascii="Barkentina 1" w:hAnsi="Barkentina 1"/>
                <w:sz w:val="16"/>
                <w:szCs w:val="16"/>
                <w:lang w:val="bg-BG"/>
              </w:rPr>
              <w:t>, упражняваща ефективен контрол над решения на политическите клонове на властта, включително чрез обявяването им за незаконосъобразни</w:t>
            </w:r>
          </w:p>
        </w:tc>
        <w:tc>
          <w:tcPr>
            <w:tcW w:w="2448" w:type="dxa"/>
          </w:tcPr>
          <w:p w:rsidR="00940915" w:rsidRPr="00940915" w:rsidRDefault="000E46F4" w:rsidP="00744B9E">
            <w:pPr>
              <w:jc w:val="both"/>
              <w:rPr>
                <w:rFonts w:ascii="Barkentina 1" w:hAnsi="Barkentina 1"/>
                <w:sz w:val="16"/>
                <w:szCs w:val="16"/>
                <w:lang w:val="bg-BG"/>
              </w:rPr>
            </w:pPr>
            <w:r>
              <w:rPr>
                <w:rFonts w:ascii="Barkentina 1" w:hAnsi="Barkentina 1"/>
                <w:sz w:val="16"/>
                <w:szCs w:val="16"/>
                <w:lang w:val="bg-BG"/>
              </w:rPr>
              <w:t>Система, гарантираща сдържане и противовес</w:t>
            </w:r>
            <w:r w:rsidR="00D91A4A">
              <w:rPr>
                <w:rFonts w:ascii="Barkentina 1" w:hAnsi="Barkentina 1"/>
                <w:sz w:val="16"/>
                <w:szCs w:val="16"/>
                <w:lang w:val="bg-BG"/>
              </w:rPr>
              <w:t xml:space="preserve"> </w:t>
            </w:r>
            <w:r w:rsidR="00D91A4A" w:rsidRPr="00855489">
              <w:rPr>
                <w:lang w:val="bg-BG"/>
              </w:rPr>
              <w:t>—</w:t>
            </w:r>
            <w:r w:rsidR="00D91A4A">
              <w:rPr>
                <w:lang w:val="bg-BG"/>
              </w:rPr>
              <w:t xml:space="preserve"> </w:t>
            </w:r>
            <w:r>
              <w:rPr>
                <w:rFonts w:ascii="Barkentina 1" w:hAnsi="Barkentina 1"/>
                <w:sz w:val="16"/>
                <w:szCs w:val="16"/>
                <w:lang w:val="bg-BG"/>
              </w:rPr>
              <w:t xml:space="preserve">ограничена зависимост от останалите клонове на властта като гаранция срещу </w:t>
            </w:r>
            <w:r w:rsidR="00CE4927">
              <w:rPr>
                <w:rFonts w:ascii="Barkentina 1" w:hAnsi="Barkentina 1"/>
                <w:sz w:val="16"/>
                <w:szCs w:val="16"/>
                <w:lang w:val="bg-BG"/>
              </w:rPr>
              <w:t>възникването на неразрешими противоречия</w:t>
            </w:r>
          </w:p>
        </w:tc>
      </w:tr>
      <w:tr w:rsidR="00940915" w:rsidTr="00CE2F2B">
        <w:tc>
          <w:tcPr>
            <w:tcW w:w="2448" w:type="dxa"/>
          </w:tcPr>
          <w:p w:rsidR="00940915" w:rsidRPr="00940915" w:rsidRDefault="00940915" w:rsidP="00744B9E">
            <w:pPr>
              <w:jc w:val="both"/>
              <w:rPr>
                <w:rFonts w:ascii="Barkentina 1" w:hAnsi="Barkentina 1"/>
                <w:sz w:val="16"/>
                <w:szCs w:val="16"/>
                <w:lang w:val="bg-BG"/>
              </w:rPr>
            </w:pPr>
            <w:r>
              <w:rPr>
                <w:rFonts w:ascii="Barkentina 1" w:hAnsi="Barkentina 1"/>
                <w:sz w:val="16"/>
                <w:szCs w:val="16"/>
                <w:lang w:val="bg-BG"/>
              </w:rPr>
              <w:t>Върховенство на закона</w:t>
            </w:r>
          </w:p>
        </w:tc>
        <w:tc>
          <w:tcPr>
            <w:tcW w:w="2448" w:type="dxa"/>
          </w:tcPr>
          <w:p w:rsidR="00940915" w:rsidRPr="00940915" w:rsidRDefault="00885ECC" w:rsidP="00744B9E">
            <w:pPr>
              <w:jc w:val="both"/>
              <w:rPr>
                <w:rFonts w:ascii="Barkentina 1" w:hAnsi="Barkentina 1"/>
                <w:sz w:val="16"/>
                <w:szCs w:val="16"/>
                <w:lang w:val="bg-BG"/>
              </w:rPr>
            </w:pPr>
            <w:r>
              <w:rPr>
                <w:rFonts w:ascii="Barkentina 1" w:hAnsi="Barkentina 1"/>
                <w:sz w:val="16"/>
                <w:szCs w:val="16"/>
                <w:lang w:val="bg-BG"/>
              </w:rPr>
              <w:t>Съдебната система е подчинена единствено на закона</w:t>
            </w:r>
          </w:p>
        </w:tc>
        <w:tc>
          <w:tcPr>
            <w:tcW w:w="2448" w:type="dxa"/>
          </w:tcPr>
          <w:p w:rsidR="00940915" w:rsidRPr="00940915" w:rsidRDefault="00CE4927" w:rsidP="00744B9E">
            <w:pPr>
              <w:jc w:val="both"/>
              <w:rPr>
                <w:rFonts w:ascii="Barkentina 1" w:hAnsi="Barkentina 1"/>
                <w:sz w:val="16"/>
                <w:szCs w:val="16"/>
                <w:lang w:val="bg-BG"/>
              </w:rPr>
            </w:pPr>
            <w:r>
              <w:rPr>
                <w:rFonts w:ascii="Barkentina 1" w:hAnsi="Barkentina 1"/>
                <w:sz w:val="16"/>
                <w:szCs w:val="16"/>
                <w:lang w:val="bg-BG"/>
              </w:rPr>
              <w:t>Строги професионални изисквания за назначение, презумпция срещу упражняването на съдебна дискреция, установяването на правила по усмотрение на съда; консултативни становища; мотивиране на решенията</w:t>
            </w:r>
          </w:p>
        </w:tc>
        <w:tc>
          <w:tcPr>
            <w:tcW w:w="2448" w:type="dxa"/>
          </w:tcPr>
          <w:p w:rsidR="00940915" w:rsidRPr="00940915" w:rsidRDefault="00CE4927" w:rsidP="00744B9E">
            <w:pPr>
              <w:jc w:val="both"/>
              <w:rPr>
                <w:rFonts w:ascii="Barkentina 1" w:hAnsi="Barkentina 1"/>
                <w:sz w:val="16"/>
                <w:szCs w:val="16"/>
                <w:lang w:val="bg-BG"/>
              </w:rPr>
            </w:pPr>
            <w:r>
              <w:rPr>
                <w:rFonts w:ascii="Barkentina 1" w:hAnsi="Barkentina 1"/>
                <w:sz w:val="16"/>
                <w:szCs w:val="16"/>
                <w:lang w:val="bg-BG"/>
              </w:rPr>
              <w:t>Неполитизирана, високопрофесионална и строго спазваща правилата съдебна власт</w:t>
            </w:r>
          </w:p>
        </w:tc>
        <w:tc>
          <w:tcPr>
            <w:tcW w:w="2448" w:type="dxa"/>
          </w:tcPr>
          <w:p w:rsidR="00940915" w:rsidRPr="00940915" w:rsidRDefault="00CE4927" w:rsidP="00744B9E">
            <w:pPr>
              <w:jc w:val="both"/>
              <w:rPr>
                <w:rFonts w:ascii="Barkentina 1" w:hAnsi="Barkentina 1"/>
                <w:sz w:val="16"/>
                <w:szCs w:val="16"/>
                <w:lang w:val="bg-BG"/>
              </w:rPr>
            </w:pPr>
            <w:r>
              <w:rPr>
                <w:rFonts w:ascii="Barkentina 1" w:hAnsi="Barkentina 1"/>
                <w:sz w:val="16"/>
                <w:szCs w:val="16"/>
                <w:lang w:val="bg-BG"/>
              </w:rPr>
              <w:t>В случай на нарушение на етични или професионални стандарти</w:t>
            </w:r>
            <w:r w:rsidR="00050C19">
              <w:rPr>
                <w:rFonts w:ascii="Barkentina 1" w:hAnsi="Barkentina 1"/>
                <w:sz w:val="16"/>
                <w:szCs w:val="16"/>
                <w:lang w:val="bg-BG"/>
              </w:rPr>
              <w:t xml:space="preserve">, търсене на отговорност единствено съгласно вътрешни процедури за отчетност </w:t>
            </w:r>
          </w:p>
        </w:tc>
      </w:tr>
      <w:tr w:rsidR="00940915" w:rsidTr="00CE2F2B">
        <w:tc>
          <w:tcPr>
            <w:tcW w:w="2448" w:type="dxa"/>
          </w:tcPr>
          <w:p w:rsidR="00940915" w:rsidRDefault="00940915" w:rsidP="00744B9E">
            <w:pPr>
              <w:jc w:val="both"/>
              <w:rPr>
                <w:rFonts w:ascii="Barkentina 1" w:hAnsi="Barkentina 1"/>
                <w:sz w:val="16"/>
                <w:szCs w:val="16"/>
                <w:lang w:val="bg-BG"/>
              </w:rPr>
            </w:pPr>
            <w:r>
              <w:rPr>
                <w:rFonts w:ascii="Barkentina 1" w:hAnsi="Barkentina 1"/>
                <w:sz w:val="16"/>
                <w:szCs w:val="16"/>
                <w:lang w:val="bg-BG"/>
              </w:rPr>
              <w:t>Правораздаването като белег на суверенитет</w:t>
            </w:r>
          </w:p>
        </w:tc>
        <w:tc>
          <w:tcPr>
            <w:tcW w:w="2448" w:type="dxa"/>
          </w:tcPr>
          <w:p w:rsidR="00940915" w:rsidRPr="00940915" w:rsidRDefault="00E076E6" w:rsidP="00D91A4A">
            <w:pPr>
              <w:jc w:val="both"/>
              <w:rPr>
                <w:rFonts w:ascii="Barkentina 1" w:hAnsi="Barkentina 1"/>
                <w:sz w:val="16"/>
                <w:szCs w:val="16"/>
                <w:lang w:val="bg-BG"/>
              </w:rPr>
            </w:pPr>
            <w:r>
              <w:rPr>
                <w:rFonts w:ascii="Barkentina 1" w:hAnsi="Barkentina 1"/>
                <w:sz w:val="16"/>
                <w:szCs w:val="16"/>
                <w:lang w:val="bg-BG"/>
              </w:rPr>
              <w:t>С</w:t>
            </w:r>
            <w:r w:rsidR="00D91A4A">
              <w:rPr>
                <w:rFonts w:ascii="Barkentina 1" w:hAnsi="Barkentina 1"/>
                <w:sz w:val="16"/>
                <w:szCs w:val="16"/>
                <w:lang w:val="bg-BG"/>
              </w:rPr>
              <w:t>ъдилищата следва да притежават юрисдикция</w:t>
            </w:r>
            <w:r>
              <w:rPr>
                <w:rFonts w:ascii="Barkentina 1" w:hAnsi="Barkentina 1"/>
                <w:sz w:val="16"/>
                <w:szCs w:val="16"/>
                <w:lang w:val="bg-BG"/>
              </w:rPr>
              <w:t xml:space="preserve"> за окончателно разрешаване на правни сп</w:t>
            </w:r>
            <w:r w:rsidR="00744B9E">
              <w:rPr>
                <w:rFonts w:ascii="Barkentina 1" w:hAnsi="Barkentina 1"/>
                <w:sz w:val="16"/>
                <w:szCs w:val="16"/>
                <w:lang w:val="bg-BG"/>
              </w:rPr>
              <w:t>о</w:t>
            </w:r>
            <w:r>
              <w:rPr>
                <w:rFonts w:ascii="Barkentina 1" w:hAnsi="Barkentina 1"/>
                <w:sz w:val="16"/>
                <w:szCs w:val="16"/>
                <w:lang w:val="bg-BG"/>
              </w:rPr>
              <w:t>рове</w:t>
            </w:r>
          </w:p>
        </w:tc>
        <w:tc>
          <w:tcPr>
            <w:tcW w:w="2448" w:type="dxa"/>
          </w:tcPr>
          <w:p w:rsidR="00940915" w:rsidRPr="00744B9E" w:rsidRDefault="00744B9E" w:rsidP="00744B9E">
            <w:pPr>
              <w:jc w:val="both"/>
              <w:rPr>
                <w:rFonts w:ascii="Barkentina 1" w:hAnsi="Barkentina 1"/>
                <w:sz w:val="16"/>
                <w:szCs w:val="16"/>
                <w:lang w:val="bg-BG"/>
              </w:rPr>
            </w:pPr>
            <w:r>
              <w:rPr>
                <w:rFonts w:ascii="Barkentina 1" w:hAnsi="Barkentina 1"/>
                <w:sz w:val="16"/>
                <w:szCs w:val="16"/>
                <w:lang w:val="bg-BG"/>
              </w:rPr>
              <w:t>Постановяване на окончателни съдебни решения (презумпция срещу  правния плурализъм); назначение от върховните органи на държавната власт</w:t>
            </w:r>
            <w:r w:rsidR="00D91A4A">
              <w:rPr>
                <w:rFonts w:ascii="Barkentina 1" w:hAnsi="Barkentina 1"/>
                <w:sz w:val="16"/>
                <w:szCs w:val="16"/>
                <w:lang w:val="bg-BG"/>
              </w:rPr>
              <w:t xml:space="preserve"> </w:t>
            </w:r>
            <w:r w:rsidR="00D91A4A" w:rsidRPr="00855489">
              <w:rPr>
                <w:lang w:val="bg-BG"/>
              </w:rPr>
              <w:t>—</w:t>
            </w:r>
            <w:r w:rsidR="00D91A4A">
              <w:rPr>
                <w:rFonts w:ascii="Barkentina 1" w:hAnsi="Barkentina 1"/>
                <w:sz w:val="16"/>
                <w:szCs w:val="16"/>
                <w:lang w:val="bg-BG"/>
              </w:rPr>
              <w:t xml:space="preserve"> </w:t>
            </w:r>
            <w:r>
              <w:rPr>
                <w:rFonts w:ascii="Barkentina 1" w:hAnsi="Barkentina 1"/>
                <w:sz w:val="16"/>
                <w:szCs w:val="16"/>
                <w:lang w:val="bg-BG"/>
              </w:rPr>
              <w:t>парламент, президент, монарх и т.н.)</w:t>
            </w:r>
          </w:p>
        </w:tc>
        <w:tc>
          <w:tcPr>
            <w:tcW w:w="2448" w:type="dxa"/>
          </w:tcPr>
          <w:p w:rsidR="00940915" w:rsidRPr="00940915" w:rsidRDefault="00744B9E" w:rsidP="00744B9E">
            <w:pPr>
              <w:jc w:val="both"/>
              <w:rPr>
                <w:rFonts w:ascii="Barkentina 1" w:hAnsi="Barkentina 1"/>
                <w:sz w:val="16"/>
                <w:szCs w:val="16"/>
                <w:lang w:val="bg-BG"/>
              </w:rPr>
            </w:pPr>
            <w:r>
              <w:rPr>
                <w:rFonts w:ascii="Barkentina 1" w:hAnsi="Barkentina 1"/>
                <w:sz w:val="16"/>
                <w:szCs w:val="16"/>
                <w:lang w:val="bg-BG"/>
              </w:rPr>
              <w:t>Съдебна власт, която неотклонно защитава държавността, правомощията на основните органи на властта и законоустановения правен ред</w:t>
            </w:r>
          </w:p>
        </w:tc>
        <w:tc>
          <w:tcPr>
            <w:tcW w:w="2448" w:type="dxa"/>
          </w:tcPr>
          <w:p w:rsidR="00940915" w:rsidRPr="00940915" w:rsidRDefault="00C06E22" w:rsidP="00744B9E">
            <w:pPr>
              <w:jc w:val="both"/>
              <w:rPr>
                <w:rFonts w:ascii="Barkentina 1" w:hAnsi="Barkentina 1"/>
                <w:sz w:val="16"/>
                <w:szCs w:val="16"/>
                <w:lang w:val="bg-BG"/>
              </w:rPr>
            </w:pPr>
            <w:r>
              <w:rPr>
                <w:rFonts w:ascii="Barkentina 1" w:hAnsi="Barkentina 1"/>
                <w:sz w:val="16"/>
                <w:szCs w:val="16"/>
                <w:lang w:val="bg-BG"/>
              </w:rPr>
              <w:t>Съдийство отговорно пред върховната власт (суверена) в страната: парламент, монарх, президент и т.н.</w:t>
            </w:r>
          </w:p>
        </w:tc>
      </w:tr>
      <w:tr w:rsidR="00940915" w:rsidTr="00CE2F2B">
        <w:tc>
          <w:tcPr>
            <w:tcW w:w="2448" w:type="dxa"/>
          </w:tcPr>
          <w:p w:rsidR="00940915" w:rsidRPr="00940915" w:rsidRDefault="00940915" w:rsidP="00D91A4A">
            <w:pPr>
              <w:jc w:val="both"/>
              <w:rPr>
                <w:rFonts w:ascii="Barkentina 1" w:hAnsi="Barkentina 1"/>
                <w:sz w:val="16"/>
                <w:szCs w:val="16"/>
                <w:lang w:val="bg-BG"/>
              </w:rPr>
            </w:pPr>
            <w:r>
              <w:rPr>
                <w:rFonts w:ascii="Barkentina 1" w:hAnsi="Barkentina 1"/>
                <w:sz w:val="16"/>
                <w:szCs w:val="16"/>
                <w:lang w:val="bg-BG"/>
              </w:rPr>
              <w:t>Безпристрастни арбитри</w:t>
            </w:r>
            <w:r>
              <w:rPr>
                <w:rFonts w:ascii="Barkentina 1" w:hAnsi="Barkentina 1"/>
                <w:sz w:val="16"/>
                <w:szCs w:val="16"/>
              </w:rPr>
              <w:t xml:space="preserve"> в</w:t>
            </w:r>
            <w:r>
              <w:rPr>
                <w:rFonts w:ascii="Barkentina 1" w:hAnsi="Barkentina 1"/>
                <w:sz w:val="16"/>
                <w:szCs w:val="16"/>
                <w:lang w:val="bg-BG"/>
              </w:rPr>
              <w:t xml:space="preserve"> спор между две страни (</w:t>
            </w:r>
            <w:r w:rsidR="00D91A4A">
              <w:rPr>
                <w:rFonts w:ascii="Barkentina 1" w:hAnsi="Barkentina 1"/>
                <w:sz w:val="16"/>
                <w:szCs w:val="16"/>
                <w:lang w:val="bg-BG"/>
              </w:rPr>
              <w:t xml:space="preserve">тристранен </w:t>
            </w:r>
            <w:r w:rsidR="00840CE6">
              <w:rPr>
                <w:rFonts w:ascii="Barkentina 1" w:hAnsi="Barkentina 1"/>
                <w:sz w:val="16"/>
                <w:szCs w:val="16"/>
                <w:lang w:val="bg-BG"/>
              </w:rPr>
              <w:t>модел</w:t>
            </w:r>
            <w:r>
              <w:rPr>
                <w:rFonts w:ascii="Barkentina 1" w:hAnsi="Barkentina 1"/>
                <w:sz w:val="16"/>
                <w:szCs w:val="16"/>
                <w:lang w:val="bg-BG"/>
              </w:rPr>
              <w:t xml:space="preserve">) </w:t>
            </w:r>
          </w:p>
        </w:tc>
        <w:tc>
          <w:tcPr>
            <w:tcW w:w="2448" w:type="dxa"/>
          </w:tcPr>
          <w:p w:rsidR="00940915" w:rsidRPr="00940915" w:rsidRDefault="00A255B8" w:rsidP="00744B9E">
            <w:pPr>
              <w:jc w:val="both"/>
              <w:rPr>
                <w:rFonts w:ascii="Barkentina 1" w:hAnsi="Barkentina 1"/>
                <w:sz w:val="16"/>
                <w:szCs w:val="16"/>
                <w:lang w:val="bg-BG"/>
              </w:rPr>
            </w:pPr>
            <w:r>
              <w:rPr>
                <w:rFonts w:ascii="Barkentina 1" w:hAnsi="Barkentina 1"/>
                <w:sz w:val="16"/>
                <w:szCs w:val="16"/>
                <w:lang w:val="bg-BG"/>
              </w:rPr>
              <w:t>Безпристрастност</w:t>
            </w:r>
          </w:p>
        </w:tc>
        <w:tc>
          <w:tcPr>
            <w:tcW w:w="2448" w:type="dxa"/>
          </w:tcPr>
          <w:p w:rsidR="00940915" w:rsidRPr="00940915" w:rsidRDefault="00C06E22" w:rsidP="00744B9E">
            <w:pPr>
              <w:jc w:val="both"/>
              <w:rPr>
                <w:rFonts w:ascii="Barkentina 1" w:hAnsi="Barkentina 1"/>
                <w:sz w:val="16"/>
                <w:szCs w:val="16"/>
                <w:lang w:val="bg-BG"/>
              </w:rPr>
            </w:pPr>
            <w:r>
              <w:rPr>
                <w:rFonts w:ascii="Barkentina 1" w:hAnsi="Barkentina 1"/>
                <w:sz w:val="16"/>
                <w:szCs w:val="16"/>
                <w:lang w:val="bg-BG"/>
              </w:rPr>
              <w:t>Доктринални ограничения и забрани за програмни и всеобхватни политики. Изисквания за разрешаване на казуси един по един, ограничения върху съдийската аргументация</w:t>
            </w:r>
          </w:p>
        </w:tc>
        <w:tc>
          <w:tcPr>
            <w:tcW w:w="2448" w:type="dxa"/>
          </w:tcPr>
          <w:p w:rsidR="00940915" w:rsidRPr="00940915" w:rsidRDefault="00744B9E" w:rsidP="00744B9E">
            <w:pPr>
              <w:jc w:val="both"/>
              <w:rPr>
                <w:rFonts w:ascii="Barkentina 1" w:hAnsi="Barkentina 1"/>
                <w:sz w:val="16"/>
                <w:szCs w:val="16"/>
                <w:lang w:val="bg-BG"/>
              </w:rPr>
            </w:pPr>
            <w:r>
              <w:rPr>
                <w:rFonts w:ascii="Barkentina 1" w:hAnsi="Barkentina 1"/>
                <w:sz w:val="16"/>
                <w:szCs w:val="16"/>
                <w:lang w:val="bg-BG"/>
              </w:rPr>
              <w:t xml:space="preserve">Съдебна власт, която </w:t>
            </w:r>
            <w:r w:rsidR="00C06E22">
              <w:rPr>
                <w:rFonts w:ascii="Barkentina 1" w:hAnsi="Barkentina 1"/>
                <w:sz w:val="16"/>
                <w:szCs w:val="16"/>
                <w:lang w:val="bg-BG"/>
              </w:rPr>
              <w:t>се</w:t>
            </w:r>
            <w:r w:rsidR="00C06E22">
              <w:rPr>
                <w:rFonts w:ascii="Barkentina 1" w:hAnsi="Barkentina 1"/>
                <w:sz w:val="16"/>
                <w:szCs w:val="16"/>
              </w:rPr>
              <w:t xml:space="preserve"> </w:t>
            </w:r>
            <w:r>
              <w:rPr>
                <w:rFonts w:ascii="Barkentina 1" w:hAnsi="Barkentina 1"/>
                <w:sz w:val="16"/>
                <w:szCs w:val="16"/>
                <w:lang w:val="bg-BG"/>
              </w:rPr>
              <w:t>ползва с доверие както от страна на обществото, така и на основните институции</w:t>
            </w:r>
          </w:p>
        </w:tc>
        <w:tc>
          <w:tcPr>
            <w:tcW w:w="2448" w:type="dxa"/>
          </w:tcPr>
          <w:p w:rsidR="00940915" w:rsidRPr="00940915" w:rsidRDefault="00744B9E" w:rsidP="00D91A4A">
            <w:pPr>
              <w:jc w:val="both"/>
              <w:rPr>
                <w:rFonts w:ascii="Barkentina 1" w:hAnsi="Barkentina 1"/>
                <w:sz w:val="16"/>
                <w:szCs w:val="16"/>
                <w:lang w:val="bg-BG"/>
              </w:rPr>
            </w:pPr>
            <w:r>
              <w:rPr>
                <w:rFonts w:ascii="Barkentina 1" w:hAnsi="Barkentina 1"/>
                <w:sz w:val="16"/>
                <w:szCs w:val="16"/>
                <w:lang w:val="bg-BG"/>
              </w:rPr>
              <w:t xml:space="preserve">Съдебна власт, която е отворена </w:t>
            </w:r>
            <w:r w:rsidR="00D91A4A">
              <w:rPr>
                <w:rFonts w:ascii="Barkentina 1" w:hAnsi="Barkentina 1"/>
                <w:sz w:val="16"/>
                <w:szCs w:val="16"/>
                <w:lang w:val="bg-BG"/>
              </w:rPr>
              <w:t>и откликва на нуждите на</w:t>
            </w:r>
            <w:r>
              <w:rPr>
                <w:rFonts w:ascii="Barkentina 1" w:hAnsi="Barkentina 1"/>
                <w:sz w:val="16"/>
                <w:szCs w:val="16"/>
                <w:lang w:val="bg-BG"/>
              </w:rPr>
              <w:t xml:space="preserve"> обществото и основните институции</w:t>
            </w:r>
          </w:p>
        </w:tc>
      </w:tr>
    </w:tbl>
    <w:p w:rsidR="00940915" w:rsidRDefault="00940915" w:rsidP="000213BC">
      <w:pPr>
        <w:spacing w:after="0" w:line="240" w:lineRule="auto"/>
        <w:jc w:val="both"/>
        <w:rPr>
          <w:rFonts w:ascii="Barkentina 1" w:hAnsi="Barkentina 1"/>
          <w:lang w:val="bg-BG"/>
        </w:rPr>
      </w:pPr>
    </w:p>
    <w:p w:rsidR="00EB78E1" w:rsidRDefault="00EB78E1" w:rsidP="000213BC">
      <w:pPr>
        <w:spacing w:after="0" w:line="240" w:lineRule="auto"/>
        <w:jc w:val="both"/>
        <w:rPr>
          <w:rFonts w:ascii="Barkentina 1" w:hAnsi="Barkentina 1"/>
          <w:lang w:val="bg-BG"/>
        </w:rPr>
        <w:sectPr w:rsidR="00EB78E1" w:rsidSect="00CE2F2B">
          <w:pgSz w:w="15840" w:h="12240" w:orient="landscape"/>
          <w:pgMar w:top="1440" w:right="1440" w:bottom="1440" w:left="1440" w:header="720" w:footer="720" w:gutter="0"/>
          <w:cols w:space="720"/>
          <w:docGrid w:linePitch="360"/>
        </w:sectPr>
      </w:pPr>
    </w:p>
    <w:p w:rsidR="00940915" w:rsidRDefault="007D0D6F" w:rsidP="000213BC">
      <w:pPr>
        <w:spacing w:after="0" w:line="240" w:lineRule="auto"/>
        <w:jc w:val="both"/>
        <w:rPr>
          <w:rFonts w:ascii="Barkentina 1" w:hAnsi="Barkentina 1"/>
          <w:lang w:val="bg-BG"/>
        </w:rPr>
      </w:pPr>
      <w:r>
        <w:rPr>
          <w:rFonts w:ascii="Barkentina 1" w:hAnsi="Barkentina 1"/>
          <w:lang w:val="bg-BG"/>
        </w:rPr>
        <w:lastRenderedPageBreak/>
        <w:t xml:space="preserve">В такъв случай, не бива да буди учудване фактът, че загърбвайки тоталитарните режими, обществата се разделят с миналото, предоставяйки на съдебната система значителни правомощия за контрол на останалите клонове на политическата власт. </w:t>
      </w:r>
    </w:p>
    <w:p w:rsidR="007D0D6F" w:rsidRDefault="007D0D6F" w:rsidP="000213BC">
      <w:pPr>
        <w:spacing w:after="0" w:line="240" w:lineRule="auto"/>
        <w:jc w:val="both"/>
        <w:rPr>
          <w:rFonts w:ascii="Barkentina 1" w:hAnsi="Barkentina 1"/>
          <w:lang w:val="bg-BG"/>
        </w:rPr>
      </w:pPr>
    </w:p>
    <w:p w:rsidR="007D0D6F" w:rsidRDefault="007D0D6F" w:rsidP="000213BC">
      <w:pPr>
        <w:spacing w:after="0" w:line="240" w:lineRule="auto"/>
        <w:jc w:val="both"/>
        <w:rPr>
          <w:rFonts w:ascii="Barkentina 1" w:hAnsi="Barkentina 1"/>
          <w:lang w:val="bg-BG"/>
        </w:rPr>
      </w:pPr>
      <w:r>
        <w:rPr>
          <w:rFonts w:ascii="Barkentina 1" w:hAnsi="Barkentina 1"/>
          <w:lang w:val="bg-BG"/>
        </w:rPr>
        <w:t>Другият к</w:t>
      </w:r>
      <w:r w:rsidR="00DC1D36">
        <w:rPr>
          <w:rFonts w:ascii="Barkentina 1" w:hAnsi="Barkentina 1"/>
          <w:lang w:val="bg-BG"/>
        </w:rPr>
        <w:t>лючов елемент на независимостта</w:t>
      </w:r>
      <w:r w:rsidRPr="00005C6B">
        <w:rPr>
          <w:lang w:val="bg-BG"/>
        </w:rPr>
        <w:t>—</w:t>
      </w:r>
      <w:r>
        <w:rPr>
          <w:rFonts w:ascii="Barkentina 1" w:hAnsi="Barkentina 1"/>
          <w:lang w:val="bg-BG"/>
        </w:rPr>
        <w:t xml:space="preserve"> освен правомощията за </w:t>
      </w:r>
      <w:r w:rsidR="00DC1D36">
        <w:rPr>
          <w:rFonts w:ascii="Barkentina 1" w:hAnsi="Barkentina 1"/>
          <w:lang w:val="bg-BG"/>
        </w:rPr>
        <w:t>контрол на</w:t>
      </w:r>
      <w:r>
        <w:rPr>
          <w:rFonts w:ascii="Barkentina 1" w:hAnsi="Barkentina 1"/>
          <w:lang w:val="bg-BG"/>
        </w:rPr>
        <w:t xml:space="preserve"> останалите политически по своя характер клонове на властта</w:t>
      </w:r>
      <w:r w:rsidRPr="00005C6B">
        <w:rPr>
          <w:lang w:val="bg-BG"/>
        </w:rPr>
        <w:t>—</w:t>
      </w:r>
      <w:r>
        <w:rPr>
          <w:rFonts w:ascii="Barkentina 1" w:hAnsi="Barkentina 1"/>
          <w:lang w:val="bg-BG"/>
        </w:rPr>
        <w:t xml:space="preserve">е независимостта при вземането на решения в </w:t>
      </w:r>
      <w:r w:rsidR="00DC1D36">
        <w:rPr>
          <w:rFonts w:ascii="Barkentina 1" w:hAnsi="Barkentina 1"/>
          <w:lang w:val="bg-BG"/>
        </w:rPr>
        <w:t>съдебната власт. Палитрата от</w:t>
      </w:r>
      <w:r>
        <w:rPr>
          <w:rFonts w:ascii="Barkentina 1" w:hAnsi="Barkentina 1"/>
          <w:lang w:val="bg-BG"/>
        </w:rPr>
        <w:t xml:space="preserve"> институционални различия в това отношение навярно е по-бедна, независимо от </w:t>
      </w:r>
      <w:r w:rsidR="00DC1D36">
        <w:rPr>
          <w:rFonts w:ascii="Barkentina 1" w:hAnsi="Barkentina 1"/>
          <w:lang w:val="bg-BG"/>
        </w:rPr>
        <w:t>редица</w:t>
      </w:r>
      <w:r>
        <w:rPr>
          <w:rFonts w:ascii="Barkentina 1" w:hAnsi="Barkentina 1"/>
          <w:lang w:val="bg-BG"/>
        </w:rPr>
        <w:t xml:space="preserve"> сложни казуси, например правомощията на военните съдилища. </w:t>
      </w:r>
      <w:r w:rsidR="00370B50">
        <w:rPr>
          <w:rFonts w:ascii="Barkentina 1" w:hAnsi="Barkentina 1"/>
          <w:lang w:val="bg-BG"/>
        </w:rPr>
        <w:t xml:space="preserve">В решението си по делото </w:t>
      </w:r>
      <w:r w:rsidR="00370B50">
        <w:rPr>
          <w:rFonts w:ascii="Barkentina 1" w:hAnsi="Barkentina 1"/>
          <w:i/>
          <w:lang w:val="bg-BG"/>
        </w:rPr>
        <w:t>Морис срещу Великобритания</w:t>
      </w:r>
      <w:r w:rsidR="007513D9">
        <w:rPr>
          <w:rStyle w:val="a7"/>
          <w:rFonts w:ascii="Barkentina 1" w:hAnsi="Barkentina 1"/>
          <w:i/>
          <w:lang w:val="bg-BG"/>
        </w:rPr>
        <w:footnoteReference w:id="12"/>
      </w:r>
      <w:r w:rsidR="00370B50">
        <w:rPr>
          <w:rFonts w:ascii="Barkentina 1" w:hAnsi="Barkentina 1"/>
          <w:lang w:val="bg-BG"/>
        </w:rPr>
        <w:t xml:space="preserve"> ЕСПЧ тълкува изискването за независимост и безпристрастност на военните съдилища, отбелязвайки, че приложимите процедурни правила във Великобритания „не съдърж</w:t>
      </w:r>
      <w:r w:rsidR="00DC1D36">
        <w:rPr>
          <w:rFonts w:ascii="Barkentina 1" w:hAnsi="Barkentina 1"/>
          <w:lang w:val="bg-BG"/>
        </w:rPr>
        <w:t xml:space="preserve">ат достатъчни гаранции, </w:t>
      </w:r>
      <w:r w:rsidR="00B91A0A">
        <w:rPr>
          <w:rFonts w:ascii="Barkentina 1" w:hAnsi="Barkentina 1"/>
          <w:lang w:val="bg-BG"/>
        </w:rPr>
        <w:t>из</w:t>
      </w:r>
      <w:r w:rsidR="00DC1D36">
        <w:rPr>
          <w:rFonts w:ascii="Barkentina 1" w:hAnsi="Barkentina 1"/>
          <w:lang w:val="bg-BG"/>
        </w:rPr>
        <w:t>ключващи</w:t>
      </w:r>
      <w:r w:rsidR="00370B50">
        <w:rPr>
          <w:rFonts w:ascii="Barkentina 1" w:hAnsi="Barkentina 1"/>
          <w:lang w:val="bg-BG"/>
        </w:rPr>
        <w:t xml:space="preserve"> риска от външен натиск върху двама</w:t>
      </w:r>
      <w:r w:rsidR="00B91A0A">
        <w:rPr>
          <w:rFonts w:ascii="Barkentina 1" w:hAnsi="Barkentina 1"/>
          <w:lang w:val="bg-BG"/>
        </w:rPr>
        <w:t>та</w:t>
      </w:r>
      <w:r w:rsidR="00370B50">
        <w:rPr>
          <w:rFonts w:ascii="Barkentina 1" w:hAnsi="Barkentina 1"/>
          <w:lang w:val="bg-BG"/>
        </w:rPr>
        <w:t xml:space="preserve"> </w:t>
      </w:r>
      <w:r w:rsidR="00B91A0A">
        <w:rPr>
          <w:rFonts w:ascii="Barkentina 1" w:hAnsi="Barkentina 1"/>
          <w:lang w:val="bg-BG"/>
        </w:rPr>
        <w:t xml:space="preserve">офицери на активна служба със </w:t>
      </w:r>
      <w:r w:rsidR="00370B50">
        <w:rPr>
          <w:rFonts w:ascii="Barkentina 1" w:hAnsi="Barkentina 1"/>
          <w:lang w:val="bg-BG"/>
        </w:rPr>
        <w:t xml:space="preserve">сравнително </w:t>
      </w:r>
      <w:r w:rsidR="00DC1D36">
        <w:rPr>
          <w:rFonts w:ascii="Barkentina 1" w:hAnsi="Barkentina 1"/>
          <w:lang w:val="bg-BG"/>
        </w:rPr>
        <w:t>нисък чин, които участват</w:t>
      </w:r>
      <w:r w:rsidR="00B91A0A">
        <w:rPr>
          <w:rFonts w:ascii="Barkentina 1" w:hAnsi="Barkentina 1"/>
          <w:lang w:val="bg-BG"/>
        </w:rPr>
        <w:t xml:space="preserve"> в решаването на спора, </w:t>
      </w:r>
      <w:r w:rsidR="00DC1D36">
        <w:rPr>
          <w:rFonts w:ascii="Barkentina 1" w:hAnsi="Barkentina 1"/>
          <w:lang w:val="bg-BG"/>
        </w:rPr>
        <w:t>в резултат на който жалбоподателят е разжалван</w:t>
      </w:r>
      <w:r w:rsidR="00370B50">
        <w:rPr>
          <w:rFonts w:ascii="Barkentina 1" w:hAnsi="Barkentina 1"/>
          <w:lang w:val="bg-BG"/>
        </w:rPr>
        <w:t>“</w:t>
      </w:r>
      <w:r w:rsidR="00B91A0A">
        <w:rPr>
          <w:rFonts w:ascii="Barkentina 1" w:hAnsi="Barkentina 1"/>
          <w:lang w:val="bg-BG"/>
        </w:rPr>
        <w:t xml:space="preserve">. Съответните лица нямат </w:t>
      </w:r>
      <w:r w:rsidR="006B2D82">
        <w:rPr>
          <w:rFonts w:ascii="Barkentina 1" w:hAnsi="Barkentina 1"/>
          <w:lang w:val="bg-BG"/>
        </w:rPr>
        <w:t xml:space="preserve">необходимата </w:t>
      </w:r>
      <w:r w:rsidR="00B91A0A">
        <w:rPr>
          <w:rFonts w:ascii="Barkentina 1" w:hAnsi="Barkentina 1"/>
          <w:lang w:val="bg-BG"/>
        </w:rPr>
        <w:t>правна подготовка и остават подчинени на армейския устав</w:t>
      </w:r>
      <w:r w:rsidR="00DF01B1">
        <w:rPr>
          <w:rFonts w:ascii="Barkentina 1" w:hAnsi="Barkentina 1"/>
          <w:lang w:val="bg-BG"/>
        </w:rPr>
        <w:t xml:space="preserve"> и своите началници. Според ЕСПЧ проблематична е и възможността за</w:t>
      </w:r>
      <w:r w:rsidR="00AC116C">
        <w:rPr>
          <w:rFonts w:ascii="Barkentina 1" w:hAnsi="Barkentina 1"/>
          <w:lang w:val="bg-BG"/>
        </w:rPr>
        <w:t xml:space="preserve"> отмяна на постановената присъда от орган, който не притежава правомощия да упражнява съдебен контрол, което </w:t>
      </w:r>
      <w:r w:rsidR="007513D9">
        <w:rPr>
          <w:rFonts w:ascii="Barkentina 1" w:hAnsi="Barkentina 1"/>
          <w:lang w:val="bg-BG"/>
        </w:rPr>
        <w:t>подкопава задължителния характер на решенията на съда. Останалите клонове на властта не би трябвало да разполагат с правомощия да влияят (в случая, да отменят) решения на органи на съдебната власт</w:t>
      </w:r>
      <w:r w:rsidR="007513D9">
        <w:rPr>
          <w:rStyle w:val="a7"/>
          <w:rFonts w:ascii="Barkentina 1" w:hAnsi="Barkentina 1"/>
          <w:lang w:val="bg-BG"/>
        </w:rPr>
        <w:footnoteReference w:id="13"/>
      </w:r>
      <w:r w:rsidR="007513D9">
        <w:rPr>
          <w:rFonts w:ascii="Barkentina 1" w:hAnsi="Barkentina 1"/>
          <w:lang w:val="bg-BG"/>
        </w:rPr>
        <w:t>.</w:t>
      </w:r>
    </w:p>
    <w:p w:rsidR="007513D9" w:rsidRDefault="007513D9" w:rsidP="000213BC">
      <w:pPr>
        <w:spacing w:after="0" w:line="240" w:lineRule="auto"/>
        <w:jc w:val="both"/>
        <w:rPr>
          <w:rFonts w:ascii="Barkentina 1" w:hAnsi="Barkentina 1"/>
          <w:lang w:val="bg-BG"/>
        </w:rPr>
      </w:pPr>
    </w:p>
    <w:p w:rsidR="007513D9" w:rsidRDefault="00102B8E" w:rsidP="000213BC">
      <w:pPr>
        <w:spacing w:after="0" w:line="240" w:lineRule="auto"/>
        <w:jc w:val="both"/>
        <w:rPr>
          <w:rFonts w:ascii="Barkentina 1" w:hAnsi="Barkentina 1" w:cs="Courier New"/>
          <w:lang w:val="bg-BG"/>
        </w:rPr>
      </w:pPr>
      <w:r>
        <w:rPr>
          <w:rFonts w:ascii="Barkentina 1" w:hAnsi="Barkentina 1"/>
          <w:lang w:val="bg-BG"/>
        </w:rPr>
        <w:t>След като съдебната система бъде категорично установена като отделен клон на държавната власт, на преден план излиза въпросът за институционалните гаранции за независимост.</w:t>
      </w:r>
      <w:r w:rsidR="00773EB1">
        <w:rPr>
          <w:rFonts w:ascii="Barkentina 1" w:hAnsi="Barkentina 1"/>
          <w:lang w:val="bg-BG"/>
        </w:rPr>
        <w:t xml:space="preserve"> За съжаление, практиката</w:t>
      </w:r>
      <w:r>
        <w:rPr>
          <w:rFonts w:ascii="Barkentina 1" w:hAnsi="Barkentina 1"/>
          <w:lang w:val="bg-BG"/>
        </w:rPr>
        <w:t xml:space="preserve"> в т</w:t>
      </w:r>
      <w:r w:rsidR="00460A27">
        <w:rPr>
          <w:rFonts w:ascii="Barkentina 1" w:hAnsi="Barkentina 1"/>
          <w:lang w:val="bg-BG"/>
        </w:rPr>
        <w:t xml:space="preserve">ова отношение не </w:t>
      </w:r>
      <w:r w:rsidR="00773EB1">
        <w:rPr>
          <w:rFonts w:ascii="Barkentina 1" w:hAnsi="Barkentina 1"/>
          <w:lang w:val="bg-BG"/>
        </w:rPr>
        <w:t>се поддава на лесна систематизация</w:t>
      </w:r>
      <w:r w:rsidR="007A791A">
        <w:rPr>
          <w:rFonts w:ascii="Barkentina 1" w:hAnsi="Barkentina 1"/>
          <w:lang w:val="bg-BG"/>
        </w:rPr>
        <w:t xml:space="preserve"> </w:t>
      </w:r>
      <w:r w:rsidR="007A791A" w:rsidRPr="00005C6B">
        <w:rPr>
          <w:lang w:val="bg-BG"/>
        </w:rPr>
        <w:t>—</w:t>
      </w:r>
      <w:r w:rsidR="00773EB1">
        <w:rPr>
          <w:rFonts w:ascii="Barkentina 1" w:hAnsi="Barkentina 1"/>
          <w:lang w:val="bg-BG"/>
        </w:rPr>
        <w:t xml:space="preserve"> съществени различия</w:t>
      </w:r>
      <w:r w:rsidR="00460A27">
        <w:rPr>
          <w:rFonts w:ascii="Barkentina 1" w:hAnsi="Barkentina 1"/>
          <w:lang w:val="bg-BG"/>
        </w:rPr>
        <w:t xml:space="preserve"> </w:t>
      </w:r>
      <w:r w:rsidR="007A791A">
        <w:rPr>
          <w:rFonts w:ascii="Barkentina 1" w:hAnsi="Barkentina 1"/>
          <w:lang w:val="bg-BG"/>
        </w:rPr>
        <w:t xml:space="preserve">съществуват както при назначенията, подбора и кариерното израстване, така и в бюджетен план. Въпреки това един от ключовите фактори, които </w:t>
      </w:r>
      <w:r w:rsidR="007A791A" w:rsidRPr="005A2AB9">
        <w:rPr>
          <w:rFonts w:ascii="Barkentina 1" w:hAnsi="Barkentina 1"/>
          <w:lang w:val="bg-BG"/>
        </w:rPr>
        <w:t>обясняват тез</w:t>
      </w:r>
      <w:r w:rsidR="00773EB1">
        <w:rPr>
          <w:rFonts w:ascii="Barkentina 1" w:hAnsi="Barkentina 1"/>
          <w:lang w:val="bg-BG"/>
        </w:rPr>
        <w:t>и различия</w:t>
      </w:r>
      <w:r w:rsidR="007A791A" w:rsidRPr="005A2AB9">
        <w:rPr>
          <w:rFonts w:ascii="Barkentina 1" w:hAnsi="Barkentina 1"/>
          <w:lang w:val="bg-BG"/>
        </w:rPr>
        <w:t>, изглежда е</w:t>
      </w:r>
      <w:r w:rsidR="005A2AB9" w:rsidRPr="005A2AB9">
        <w:rPr>
          <w:rFonts w:ascii="Barkentina 1" w:hAnsi="Barkentina 1"/>
          <w:lang w:val="bg-BG"/>
        </w:rPr>
        <w:t xml:space="preserve"> опит</w:t>
      </w:r>
      <w:r w:rsidR="00773EB1">
        <w:rPr>
          <w:rFonts w:ascii="Barkentina 1" w:hAnsi="Barkentina 1"/>
          <w:lang w:val="bg-BG"/>
        </w:rPr>
        <w:t>ът</w:t>
      </w:r>
      <w:r w:rsidR="005A2AB9" w:rsidRPr="005A2AB9">
        <w:rPr>
          <w:rFonts w:ascii="Barkentina 1" w:hAnsi="Barkentina 1"/>
          <w:lang w:val="bg-BG"/>
        </w:rPr>
        <w:t xml:space="preserve"> от миналото на злоупотреба от политическите по същество клонове на властта (в рамките на авторитарни или тоталитарни </w:t>
      </w:r>
      <w:r w:rsidR="00773EB1">
        <w:rPr>
          <w:rFonts w:ascii="Barkentina 1" w:hAnsi="Barkentina 1"/>
          <w:lang w:val="bg-BG"/>
        </w:rPr>
        <w:t>режими</w:t>
      </w:r>
      <w:r w:rsidR="005A2AB9" w:rsidRPr="005A2AB9">
        <w:rPr>
          <w:rFonts w:ascii="Barkentina 1" w:hAnsi="Barkentina 1"/>
          <w:lang w:val="bg-BG"/>
        </w:rPr>
        <w:t xml:space="preserve">) и професионалната репутация на магистратите. Италианският конституционен модел, например, прави опит да превърне съдебната система в почти самодостатъчен орган, предоставяйки </w:t>
      </w:r>
      <w:r w:rsidR="005A2AB9" w:rsidRPr="005A2AB9">
        <w:rPr>
          <w:rFonts w:ascii="Barkentina 1" w:hAnsi="Barkentina 1" w:cs="Courier New"/>
          <w:lang w:val="bg-BG"/>
        </w:rPr>
        <w:t>й правомощия за</w:t>
      </w:r>
      <w:r w:rsidR="005A2AB9">
        <w:rPr>
          <w:rFonts w:ascii="Barkentina 1" w:hAnsi="Barkentina 1" w:cs="Courier New"/>
          <w:lang w:val="bg-BG"/>
        </w:rPr>
        <w:t xml:space="preserve"> вземане на решения по всички въпроси, свързани с назначенията и статута на магистратите, включително бюджетното управление</w:t>
      </w:r>
      <w:r w:rsidR="005A2AB9">
        <w:rPr>
          <w:rStyle w:val="a7"/>
          <w:rFonts w:ascii="Barkentina 1" w:hAnsi="Barkentina 1" w:cs="Courier New"/>
          <w:lang w:val="bg-BG"/>
        </w:rPr>
        <w:footnoteReference w:id="14"/>
      </w:r>
      <w:r w:rsidR="005A2AB9">
        <w:rPr>
          <w:rFonts w:ascii="Barkentina 1" w:hAnsi="Barkentina 1" w:cs="Courier New"/>
          <w:lang w:val="bg-BG"/>
        </w:rPr>
        <w:t xml:space="preserve">. Тези правомощия се упражняват от Висш съвет на магистратурата </w:t>
      </w:r>
      <w:r w:rsidR="005A2AB9" w:rsidRPr="00005C6B">
        <w:rPr>
          <w:rFonts w:cs="Courier New"/>
          <w:lang w:val="bg-BG"/>
        </w:rPr>
        <w:t>—</w:t>
      </w:r>
      <w:r w:rsidR="005A2AB9">
        <w:rPr>
          <w:rFonts w:ascii="Barkentina 1" w:hAnsi="Barkentina 1" w:cs="Courier New"/>
          <w:lang w:val="bg-BG"/>
        </w:rPr>
        <w:t xml:space="preserve"> четиричленен орган, чиито членове се избират в равно съотношение съответно от съдебната власт и </w:t>
      </w:r>
      <w:r w:rsidR="00773EB1">
        <w:rPr>
          <w:rFonts w:ascii="Barkentina 1" w:hAnsi="Barkentina 1" w:cs="Courier New"/>
          <w:lang w:val="bg-BG"/>
        </w:rPr>
        <w:t>народните представители в</w:t>
      </w:r>
      <w:r w:rsidR="005A2AB9">
        <w:rPr>
          <w:rFonts w:ascii="Barkentina 1" w:hAnsi="Barkentina 1" w:cs="Courier New"/>
          <w:lang w:val="bg-BG"/>
        </w:rPr>
        <w:t xml:space="preserve"> националния парламент. </w:t>
      </w:r>
      <w:r w:rsidR="00D5341C">
        <w:rPr>
          <w:rFonts w:ascii="Barkentina 1" w:hAnsi="Barkentina 1" w:cs="Courier New"/>
          <w:lang w:val="bg-BG"/>
        </w:rPr>
        <w:t>Подобни системи съществуват във Франция и</w:t>
      </w:r>
      <w:r w:rsidR="00773EB1">
        <w:rPr>
          <w:rFonts w:ascii="Barkentina 1" w:hAnsi="Barkentina 1" w:cs="Courier New"/>
          <w:lang w:val="bg-BG"/>
        </w:rPr>
        <w:t>,</w:t>
      </w:r>
      <w:r w:rsidR="00D5341C">
        <w:rPr>
          <w:rFonts w:ascii="Barkentina 1" w:hAnsi="Barkentina 1" w:cs="Courier New"/>
          <w:lang w:val="bg-BG"/>
        </w:rPr>
        <w:t xml:space="preserve"> като цяло</w:t>
      </w:r>
      <w:r w:rsidR="00773EB1">
        <w:rPr>
          <w:rFonts w:ascii="Barkentina 1" w:hAnsi="Barkentina 1" w:cs="Courier New"/>
          <w:lang w:val="bg-BG"/>
        </w:rPr>
        <w:t>,</w:t>
      </w:r>
      <w:r w:rsidR="00D5341C">
        <w:rPr>
          <w:rFonts w:ascii="Barkentina 1" w:hAnsi="Barkentina 1" w:cs="Courier New"/>
          <w:lang w:val="bg-BG"/>
        </w:rPr>
        <w:t xml:space="preserve"> в </w:t>
      </w:r>
      <w:r w:rsidR="00773EB1">
        <w:rPr>
          <w:rFonts w:ascii="Barkentina 1" w:hAnsi="Barkentina 1" w:cs="Courier New"/>
          <w:lang w:val="bg-BG"/>
        </w:rPr>
        <w:t>страните от Средиземноморието</w:t>
      </w:r>
      <w:r w:rsidR="00D5341C">
        <w:rPr>
          <w:rFonts w:ascii="Barkentina 1" w:hAnsi="Barkentina 1" w:cs="Courier New"/>
          <w:lang w:val="bg-BG"/>
        </w:rPr>
        <w:t xml:space="preserve">, като моделът е възприет и от някои държави в Източна Европа, сред които България и Румъния. </w:t>
      </w:r>
      <w:r w:rsidR="00C23C84">
        <w:rPr>
          <w:rFonts w:ascii="Barkentina 1" w:hAnsi="Barkentina 1" w:cs="Courier New"/>
          <w:lang w:val="bg-BG"/>
        </w:rPr>
        <w:t>В България например приблизително половината от членовете на Висшия съдебен съвет се избират от съдебната система</w:t>
      </w:r>
      <w:r w:rsidR="00C23C84">
        <w:rPr>
          <w:rStyle w:val="a7"/>
          <w:rFonts w:ascii="Barkentina 1" w:hAnsi="Barkentina 1" w:cs="Courier New"/>
          <w:lang w:val="bg-BG"/>
        </w:rPr>
        <w:footnoteReference w:id="15"/>
      </w:r>
      <w:r w:rsidR="00C23C84">
        <w:rPr>
          <w:rFonts w:ascii="Barkentina 1" w:hAnsi="Barkentina 1" w:cs="Courier New"/>
          <w:lang w:val="bg-BG"/>
        </w:rPr>
        <w:t xml:space="preserve">. </w:t>
      </w:r>
      <w:r w:rsidR="00773EB1">
        <w:rPr>
          <w:rFonts w:ascii="Barkentina 1" w:hAnsi="Barkentina 1" w:cs="Courier New"/>
          <w:lang w:val="bg-BG"/>
        </w:rPr>
        <w:t>Би могло</w:t>
      </w:r>
      <w:r w:rsidR="00AD41CB">
        <w:rPr>
          <w:rFonts w:ascii="Barkentina 1" w:hAnsi="Barkentina 1" w:cs="Courier New"/>
          <w:lang w:val="bg-BG"/>
        </w:rPr>
        <w:t xml:space="preserve"> да се твърди, макар и небезусловно, че средиземноморският модел предоставя най-висока степен на институционална защита </w:t>
      </w:r>
      <w:r w:rsidR="00773EB1">
        <w:rPr>
          <w:rFonts w:ascii="Barkentina 1" w:hAnsi="Barkentina 1" w:cs="Courier New"/>
          <w:lang w:val="bg-BG"/>
        </w:rPr>
        <w:t>от външно</w:t>
      </w:r>
      <w:r w:rsidR="00AD41CB">
        <w:rPr>
          <w:rFonts w:ascii="Barkentina 1" w:hAnsi="Barkentina 1" w:cs="Courier New"/>
          <w:lang w:val="bg-BG"/>
        </w:rPr>
        <w:t xml:space="preserve"> влияние върху кадровите и бюджетните въпроси, което отразява изключително големите страхове от възможна намеса от страна на политически органи и отсъствието на традиция на отговорно поведение от страна на съдебната власт. </w:t>
      </w:r>
    </w:p>
    <w:p w:rsidR="00AD41CB" w:rsidRDefault="00AD41CB" w:rsidP="000213BC">
      <w:pPr>
        <w:spacing w:after="0" w:line="240" w:lineRule="auto"/>
        <w:jc w:val="both"/>
        <w:rPr>
          <w:rFonts w:ascii="Barkentina 1" w:hAnsi="Barkentina 1" w:cs="Courier New"/>
          <w:lang w:val="bg-BG"/>
        </w:rPr>
      </w:pPr>
    </w:p>
    <w:p w:rsidR="00AD41CB" w:rsidRDefault="00D262D3" w:rsidP="000213BC">
      <w:pPr>
        <w:spacing w:after="0" w:line="240" w:lineRule="auto"/>
        <w:jc w:val="both"/>
        <w:rPr>
          <w:rFonts w:ascii="Barkentina 1" w:hAnsi="Barkentina 1" w:cs="Courier New"/>
          <w:lang w:val="bg-BG"/>
        </w:rPr>
      </w:pPr>
      <w:r>
        <w:rPr>
          <w:rFonts w:ascii="Barkentina 1" w:hAnsi="Barkentina 1" w:cs="Courier New"/>
          <w:lang w:val="bg-BG"/>
        </w:rPr>
        <w:t>Дори подобни и</w:t>
      </w:r>
      <w:r w:rsidR="00AD41CB">
        <w:rPr>
          <w:rFonts w:ascii="Barkentina 1" w:hAnsi="Barkentina 1" w:cs="Courier New"/>
          <w:lang w:val="bg-BG"/>
        </w:rPr>
        <w:t xml:space="preserve"> крайни по естество</w:t>
      </w:r>
      <w:r>
        <w:rPr>
          <w:rFonts w:ascii="Barkentina 1" w:hAnsi="Barkentina 1" w:cs="Courier New"/>
          <w:lang w:val="bg-BG"/>
        </w:rPr>
        <w:t>то си</w:t>
      </w:r>
      <w:r w:rsidR="00AD41CB">
        <w:rPr>
          <w:rFonts w:ascii="Barkentina 1" w:hAnsi="Barkentina 1" w:cs="Courier New"/>
          <w:lang w:val="bg-BG"/>
        </w:rPr>
        <w:t xml:space="preserve"> мерки, обаче, не винаги съумяват да предпазят съдебната власт от политическа намеса. В България, например, през 90-те години на миналия век политическите </w:t>
      </w:r>
      <w:r>
        <w:rPr>
          <w:rFonts w:ascii="Barkentina 1" w:hAnsi="Barkentina 1" w:cs="Courier New"/>
          <w:lang w:val="bg-BG"/>
        </w:rPr>
        <w:t xml:space="preserve">парламентарни </w:t>
      </w:r>
      <w:r w:rsidR="00AD41CB">
        <w:rPr>
          <w:rFonts w:ascii="Barkentina 1" w:hAnsi="Barkentina 1" w:cs="Courier New"/>
          <w:lang w:val="bg-BG"/>
        </w:rPr>
        <w:t>мнозинства неколкократно успяват да</w:t>
      </w:r>
      <w:r w:rsidR="00A33DD1">
        <w:rPr>
          <w:rFonts w:ascii="Barkentina 1" w:hAnsi="Barkentina 1" w:cs="Courier New"/>
          <w:lang w:val="bg-BG"/>
        </w:rPr>
        <w:t xml:space="preserve"> </w:t>
      </w:r>
      <w:r w:rsidR="00A33DD1">
        <w:rPr>
          <w:rFonts w:ascii="Barkentina 1" w:hAnsi="Barkentina 1" w:cs="Courier New"/>
          <w:lang w:val="bg-BG"/>
        </w:rPr>
        <w:lastRenderedPageBreak/>
        <w:t>разпуснат Висшия съдебен съвет преди изтичане на пълния му мандат по Конституция. Това обикновено се постига чрез изменение на Закона за съдебната власт, чрез което се внасят структурни промени в организацията на съдилищата, прокуратурата и следствието. Конституционният съд отменя голяма част от тези законодателни изменения (</w:t>
      </w:r>
      <w:r>
        <w:rPr>
          <w:rFonts w:ascii="Barkentina 1" w:hAnsi="Barkentina 1" w:cs="Courier New"/>
          <w:lang w:val="bg-BG"/>
        </w:rPr>
        <w:t xml:space="preserve">всички, </w:t>
      </w:r>
      <w:r w:rsidR="00A33DD1">
        <w:rPr>
          <w:rFonts w:ascii="Barkentina 1" w:hAnsi="Barkentina 1" w:cs="Courier New"/>
          <w:lang w:val="bg-BG"/>
        </w:rPr>
        <w:t xml:space="preserve">с едно изключение), но поради забраната за ретроактивно действие на актовете на КС, парламентът междувременно </w:t>
      </w:r>
      <w:r>
        <w:rPr>
          <w:rFonts w:ascii="Barkentina 1" w:hAnsi="Barkentina 1" w:cs="Courier New"/>
          <w:lang w:val="bg-BG"/>
        </w:rPr>
        <w:t>е успял да разпусне стария съвет и назначи нов по реда на вече действащия изменен</w:t>
      </w:r>
      <w:r w:rsidR="00A33DD1">
        <w:rPr>
          <w:rFonts w:ascii="Barkentina 1" w:hAnsi="Barkentina 1" w:cs="Courier New"/>
          <w:lang w:val="bg-BG"/>
        </w:rPr>
        <w:t xml:space="preserve"> закон</w:t>
      </w:r>
      <w:r w:rsidR="00A33DD1">
        <w:rPr>
          <w:rStyle w:val="a7"/>
          <w:rFonts w:ascii="Barkentina 1" w:hAnsi="Barkentina 1" w:cs="Courier New"/>
          <w:lang w:val="bg-BG"/>
        </w:rPr>
        <w:footnoteReference w:id="16"/>
      </w:r>
      <w:r w:rsidR="00A33DD1">
        <w:rPr>
          <w:rFonts w:ascii="Barkentina 1" w:hAnsi="Barkentina 1" w:cs="Courier New"/>
          <w:lang w:val="bg-BG"/>
        </w:rPr>
        <w:t xml:space="preserve">. </w:t>
      </w:r>
    </w:p>
    <w:p w:rsidR="00A33DD1" w:rsidRDefault="00A33DD1" w:rsidP="000213BC">
      <w:pPr>
        <w:spacing w:after="0" w:line="240" w:lineRule="auto"/>
        <w:jc w:val="both"/>
        <w:rPr>
          <w:rFonts w:ascii="Barkentina 1" w:hAnsi="Barkentina 1" w:cs="Courier New"/>
          <w:lang w:val="bg-BG"/>
        </w:rPr>
      </w:pPr>
    </w:p>
    <w:p w:rsidR="00A33DD1" w:rsidRDefault="00A33DD1" w:rsidP="000213BC">
      <w:pPr>
        <w:spacing w:after="0" w:line="240" w:lineRule="auto"/>
        <w:jc w:val="both"/>
        <w:rPr>
          <w:rFonts w:ascii="Barkentina 1" w:hAnsi="Barkentina 1" w:cs="Courier New"/>
          <w:lang w:val="bg-BG"/>
        </w:rPr>
      </w:pPr>
      <w:r>
        <w:rPr>
          <w:rFonts w:ascii="Barkentina 1" w:hAnsi="Barkentina 1" w:cs="Courier New"/>
          <w:lang w:val="bg-BG"/>
        </w:rPr>
        <w:t xml:space="preserve">Опасността от политическа намеса в дейността и функционирането на съдебната </w:t>
      </w:r>
      <w:r w:rsidR="00D52E83">
        <w:rPr>
          <w:rFonts w:ascii="Barkentina 1" w:hAnsi="Barkentina 1" w:cs="Courier New"/>
          <w:lang w:val="bg-BG"/>
        </w:rPr>
        <w:t>власт</w:t>
      </w:r>
      <w:r>
        <w:rPr>
          <w:rFonts w:ascii="Barkentina 1" w:hAnsi="Barkentina 1" w:cs="Courier New"/>
          <w:lang w:val="bg-BG"/>
        </w:rPr>
        <w:t xml:space="preserve"> в страните с опит в подобни злоупотреби оправдава високите нива на институционална изолация на система</w:t>
      </w:r>
      <w:r w:rsidR="00D52E83">
        <w:rPr>
          <w:rFonts w:ascii="Barkentina 1" w:hAnsi="Barkentina 1" w:cs="Courier New"/>
          <w:lang w:val="bg-BG"/>
        </w:rPr>
        <w:t>та</w:t>
      </w:r>
      <w:r>
        <w:rPr>
          <w:rFonts w:ascii="Barkentina 1" w:hAnsi="Barkentina 1" w:cs="Courier New"/>
          <w:lang w:val="bg-BG"/>
        </w:rPr>
        <w:t xml:space="preserve"> от останалите клонове на властта. Тази капсулованост обаче създава сериозни проблеми, водещи до ниски нива на</w:t>
      </w:r>
      <w:r w:rsidR="00D52E83">
        <w:rPr>
          <w:rFonts w:ascii="Barkentina 1" w:hAnsi="Barkentina 1" w:cs="Courier New"/>
          <w:lang w:val="bg-BG"/>
        </w:rPr>
        <w:t xml:space="preserve"> отчетност. Именно поради тази причина и</w:t>
      </w:r>
      <w:r>
        <w:rPr>
          <w:rFonts w:ascii="Barkentina 1" w:hAnsi="Barkentina 1" w:cs="Courier New"/>
          <w:lang w:val="bg-BG"/>
        </w:rPr>
        <w:t xml:space="preserve"> с цел предпазване на съдебната система от прекомерна политизация, разделение</w:t>
      </w:r>
      <w:r w:rsidR="009D4C3B">
        <w:rPr>
          <w:rFonts w:ascii="Barkentina 1" w:hAnsi="Barkentina 1" w:cs="Courier New"/>
          <w:lang w:val="bg-BG"/>
        </w:rPr>
        <w:t>то</w:t>
      </w:r>
      <w:r>
        <w:rPr>
          <w:rFonts w:ascii="Barkentina 1" w:hAnsi="Barkentina 1" w:cs="Courier New"/>
          <w:lang w:val="bg-BG"/>
        </w:rPr>
        <w:t xml:space="preserve"> на властите изисква </w:t>
      </w:r>
      <w:r w:rsidR="009D4C3B">
        <w:rPr>
          <w:rFonts w:ascii="Barkentina 1" w:hAnsi="Barkentina 1" w:cs="Courier New"/>
          <w:lang w:val="bg-BG"/>
        </w:rPr>
        <w:t>спазване на принципа „взаимно възпиране и противовес“ и хоризонтална отчетно</w:t>
      </w:r>
      <w:r w:rsidR="00D52E83">
        <w:rPr>
          <w:rFonts w:ascii="Barkentina 1" w:hAnsi="Barkentina 1" w:cs="Courier New"/>
          <w:lang w:val="bg-BG"/>
        </w:rPr>
        <w:t>ст на всяка от трите власти по отношение на</w:t>
      </w:r>
      <w:r w:rsidR="009D4C3B">
        <w:rPr>
          <w:rFonts w:ascii="Barkentina 1" w:hAnsi="Barkentina 1" w:cs="Courier New"/>
          <w:lang w:val="bg-BG"/>
        </w:rPr>
        <w:t xml:space="preserve"> останалите. Федералната съдебна система на САЩ е сполучлив пример за балансиране на предоставените на три</w:t>
      </w:r>
      <w:r w:rsidR="00D52E83">
        <w:rPr>
          <w:rFonts w:ascii="Barkentina 1" w:hAnsi="Barkentina 1" w:cs="Courier New"/>
          <w:lang w:val="bg-BG"/>
        </w:rPr>
        <w:t>те клона на властта правомощия, въпреки че проблеми могат да съществуват и в рамките</w:t>
      </w:r>
      <w:r w:rsidR="009D4C3B">
        <w:rPr>
          <w:rFonts w:ascii="Barkentina 1" w:hAnsi="Barkentina 1" w:cs="Courier New"/>
          <w:lang w:val="bg-BG"/>
        </w:rPr>
        <w:t xml:space="preserve"> този модел</w:t>
      </w:r>
      <w:r w:rsidR="005E0B47">
        <w:rPr>
          <w:rFonts w:ascii="Barkentina 1" w:hAnsi="Barkentina 1" w:cs="Courier New"/>
          <w:lang w:val="bg-BG"/>
        </w:rPr>
        <w:t xml:space="preserve">. Като примери могат да бъдат посочени </w:t>
      </w:r>
      <w:r w:rsidR="009D4C3B">
        <w:rPr>
          <w:rFonts w:ascii="Barkentina 1" w:hAnsi="Barkentina 1" w:cs="Courier New"/>
          <w:lang w:val="bg-BG"/>
        </w:rPr>
        <w:t>възможността за политизация на Върховния съд на САЩ</w:t>
      </w:r>
      <w:r w:rsidR="009D4C3B">
        <w:rPr>
          <w:rStyle w:val="a7"/>
          <w:rFonts w:ascii="Barkentina 1" w:hAnsi="Barkentina 1" w:cs="Courier New"/>
          <w:lang w:val="bg-BG"/>
        </w:rPr>
        <w:footnoteReference w:id="17"/>
      </w:r>
      <w:r w:rsidR="009D4C3B">
        <w:rPr>
          <w:rFonts w:ascii="Barkentina 1" w:hAnsi="Barkentina 1" w:cs="Courier New"/>
          <w:lang w:val="bg-BG"/>
        </w:rPr>
        <w:t xml:space="preserve"> и политизацията сред независимите прокурори, наблюдавана по време на процедурата за отстраняване от длъжност на президента Бил Клинтън</w:t>
      </w:r>
      <w:r w:rsidR="009D4C3B">
        <w:rPr>
          <w:rStyle w:val="a7"/>
          <w:rFonts w:ascii="Barkentina 1" w:hAnsi="Barkentina 1" w:cs="Courier New"/>
          <w:lang w:val="bg-BG"/>
        </w:rPr>
        <w:footnoteReference w:id="18"/>
      </w:r>
      <w:r w:rsidR="009D4C3B">
        <w:rPr>
          <w:rFonts w:ascii="Barkentina 1" w:hAnsi="Barkentina 1" w:cs="Courier New"/>
          <w:lang w:val="bg-BG"/>
        </w:rPr>
        <w:t>.</w:t>
      </w:r>
    </w:p>
    <w:p w:rsidR="009D4C3B" w:rsidRDefault="009D4C3B" w:rsidP="000213BC">
      <w:pPr>
        <w:spacing w:after="0" w:line="240" w:lineRule="auto"/>
        <w:jc w:val="both"/>
        <w:rPr>
          <w:rFonts w:ascii="Barkentina 1" w:hAnsi="Barkentina 1" w:cs="Courier New"/>
          <w:lang w:val="bg-BG"/>
        </w:rPr>
      </w:pPr>
    </w:p>
    <w:p w:rsidR="009D4C3B" w:rsidRDefault="009D4C3B" w:rsidP="000213BC">
      <w:pPr>
        <w:spacing w:after="0" w:line="240" w:lineRule="auto"/>
        <w:jc w:val="both"/>
        <w:rPr>
          <w:rFonts w:ascii="Barkentina 1" w:hAnsi="Barkentina 1" w:cs="Courier New"/>
          <w:lang w:val="bg-BG"/>
        </w:rPr>
      </w:pPr>
      <w:r>
        <w:rPr>
          <w:rFonts w:ascii="Barkentina 1" w:hAnsi="Barkentina 1" w:cs="Courier New"/>
          <w:lang w:val="bg-BG"/>
        </w:rPr>
        <w:t>Като цяло прокуратурата е изключително чувствителна тема. В редица страни, отново поради страхове от неправомерна намеса на представители на политическата система в дейността на съдебната</w:t>
      </w:r>
      <w:r w:rsidR="00915D82">
        <w:rPr>
          <w:rFonts w:ascii="Barkentina 1" w:hAnsi="Barkentina 1" w:cs="Courier New"/>
          <w:lang w:val="bg-BG"/>
        </w:rPr>
        <w:t xml:space="preserve"> власт, </w:t>
      </w:r>
      <w:r w:rsidR="00BD334B">
        <w:rPr>
          <w:rFonts w:ascii="Barkentina 1" w:hAnsi="Barkentina 1" w:cs="Courier New"/>
          <w:lang w:val="bg-BG"/>
        </w:rPr>
        <w:t xml:space="preserve">нивото на институционална изолация на прокуратурата е идентично на това на съдебната система като цяло. Като примери в това отношение могат да бъдат посочени Италия и България. </w:t>
      </w:r>
      <w:r w:rsidR="0051761C">
        <w:rPr>
          <w:rFonts w:ascii="Barkentina 1" w:hAnsi="Barkentina 1" w:cs="Courier New"/>
          <w:lang w:val="bg-BG"/>
        </w:rPr>
        <w:t xml:space="preserve">В Италия, независимостта на прокурорите и разследващите магистрати водят до впечатляващи успехи в борбата срещу мафията и нейните връзки с </w:t>
      </w:r>
      <w:r w:rsidR="00F86A5B">
        <w:rPr>
          <w:rFonts w:ascii="Barkentina 1" w:hAnsi="Barkentina 1" w:cs="Courier New"/>
          <w:lang w:val="bg-BG"/>
        </w:rPr>
        <w:t>политическото тяло на властта. Един от отрицателните страничн</w:t>
      </w:r>
      <w:r w:rsidR="005E0B47">
        <w:rPr>
          <w:rFonts w:ascii="Barkentina 1" w:hAnsi="Barkentina 1" w:cs="Courier New"/>
          <w:lang w:val="bg-BG"/>
        </w:rPr>
        <w:t>и ефекти на този модел</w:t>
      </w:r>
      <w:r w:rsidR="00F86A5B">
        <w:rPr>
          <w:rFonts w:ascii="Barkentina 1" w:hAnsi="Barkentina 1" w:cs="Courier New"/>
          <w:lang w:val="bg-BG"/>
        </w:rPr>
        <w:t xml:space="preserve"> е постоянната намеса на съдебната власт в политическия процес и прякото влияние на тази намеса върху преструктурирането на партийната система и политическата надпревара. </w:t>
      </w:r>
      <w:r w:rsidR="00857B66">
        <w:rPr>
          <w:rFonts w:ascii="Barkentina 1" w:hAnsi="Barkentina 1" w:cs="Courier New"/>
          <w:lang w:val="bg-BG"/>
        </w:rPr>
        <w:t xml:space="preserve">Появата на </w:t>
      </w:r>
      <w:r w:rsidR="00424158">
        <w:rPr>
          <w:rFonts w:ascii="Barkentina 1" w:hAnsi="Barkentina 1" w:cs="Courier New"/>
          <w:lang w:val="bg-BG"/>
        </w:rPr>
        <w:t>популистки настроени политици</w:t>
      </w:r>
      <w:r w:rsidR="002B1326">
        <w:rPr>
          <w:rFonts w:ascii="Barkentina 1" w:hAnsi="Barkentina 1" w:cs="Courier New"/>
          <w:lang w:val="bg-BG"/>
        </w:rPr>
        <w:t xml:space="preserve">, които </w:t>
      </w:r>
      <w:r w:rsidR="00C64F97">
        <w:rPr>
          <w:rFonts w:ascii="Barkentina 1" w:hAnsi="Barkentina 1" w:cs="Courier New"/>
          <w:lang w:val="bg-BG"/>
        </w:rPr>
        <w:t>трупат популярност, водейки безконечн</w:t>
      </w:r>
      <w:r w:rsidR="00484AF6">
        <w:rPr>
          <w:rFonts w:ascii="Barkentina 1" w:hAnsi="Barkentina 1" w:cs="Courier New"/>
          <w:lang w:val="bg-BG"/>
        </w:rPr>
        <w:t>и съдебни дела, генерира пасиви</w:t>
      </w:r>
      <w:r w:rsidR="00C64F97">
        <w:rPr>
          <w:rFonts w:ascii="Barkentina 1" w:hAnsi="Barkentina 1" w:cs="Courier New"/>
          <w:lang w:val="bg-BG"/>
        </w:rPr>
        <w:t xml:space="preserve"> за модела, които не трябва да бъдат пренебрегвани</w:t>
      </w:r>
      <w:r w:rsidR="00C64F97">
        <w:rPr>
          <w:rStyle w:val="a7"/>
          <w:rFonts w:ascii="Barkentina 1" w:hAnsi="Barkentina 1" w:cs="Courier New"/>
          <w:lang w:val="bg-BG"/>
        </w:rPr>
        <w:footnoteReference w:id="19"/>
      </w:r>
      <w:r w:rsidR="00C64F97">
        <w:rPr>
          <w:rFonts w:ascii="Barkentina 1" w:hAnsi="Barkentina 1" w:cs="Courier New"/>
          <w:lang w:val="bg-BG"/>
        </w:rPr>
        <w:t xml:space="preserve">. Като цяло успехът на модела зависи от намирането на точен баланс между независимостта и отчетността </w:t>
      </w:r>
      <w:r w:rsidR="005E0B47" w:rsidRPr="00855489">
        <w:rPr>
          <w:lang w:val="bg-BG"/>
        </w:rPr>
        <w:t>—</w:t>
      </w:r>
      <w:r w:rsidR="00484AF6">
        <w:rPr>
          <w:lang w:val="bg-BG"/>
        </w:rPr>
        <w:t xml:space="preserve"> </w:t>
      </w:r>
      <w:r w:rsidR="00C64F97">
        <w:rPr>
          <w:rFonts w:ascii="Barkentina 1" w:hAnsi="Barkentina 1" w:cs="Courier New"/>
          <w:lang w:val="bg-BG"/>
        </w:rPr>
        <w:t xml:space="preserve">ако </w:t>
      </w:r>
      <w:r w:rsidR="005E0B47">
        <w:rPr>
          <w:rFonts w:ascii="Barkentina 1" w:hAnsi="Barkentina 1" w:cs="Courier New"/>
          <w:lang w:val="bg-BG"/>
        </w:rPr>
        <w:t>това условие не бъде</w:t>
      </w:r>
      <w:r w:rsidR="00D74736">
        <w:rPr>
          <w:rFonts w:ascii="Barkentina 1" w:hAnsi="Barkentina 1" w:cs="Courier New"/>
          <w:lang w:val="bg-BG"/>
        </w:rPr>
        <w:t xml:space="preserve"> изпълнено, съдебната система би могла бързо да се отдалечи от проблемите на обществото или да стане жертва на прекомерна политизация, насочвайки усилията си към постигане на </w:t>
      </w:r>
      <w:r w:rsidR="004A5EB7">
        <w:rPr>
          <w:rFonts w:ascii="Barkentina 1" w:hAnsi="Barkentina 1" w:cs="Courier New"/>
          <w:lang w:val="bg-BG"/>
        </w:rPr>
        <w:t>партийно-политически</w:t>
      </w:r>
      <w:r w:rsidR="00E23407">
        <w:rPr>
          <w:rFonts w:ascii="Barkentina 1" w:hAnsi="Barkentina 1" w:cs="Courier New"/>
          <w:lang w:val="bg-BG"/>
        </w:rPr>
        <w:t xml:space="preserve"> цели. </w:t>
      </w:r>
    </w:p>
    <w:p w:rsidR="00E23407" w:rsidRDefault="00E23407" w:rsidP="000213BC">
      <w:pPr>
        <w:spacing w:after="0" w:line="240" w:lineRule="auto"/>
        <w:jc w:val="both"/>
        <w:rPr>
          <w:rFonts w:ascii="Barkentina 1" w:hAnsi="Barkentina 1" w:cs="Courier New"/>
          <w:lang w:val="bg-BG"/>
        </w:rPr>
      </w:pPr>
    </w:p>
    <w:p w:rsidR="00E23407" w:rsidRPr="00E23407" w:rsidRDefault="001841B9" w:rsidP="00E23407">
      <w:pPr>
        <w:pStyle w:val="a3"/>
        <w:numPr>
          <w:ilvl w:val="0"/>
          <w:numId w:val="5"/>
        </w:numPr>
        <w:spacing w:after="0" w:line="240" w:lineRule="auto"/>
        <w:jc w:val="both"/>
        <w:rPr>
          <w:rFonts w:ascii="Barkentina 1" w:hAnsi="Barkentina 1" w:cs="Courier New"/>
          <w:b/>
          <w:lang w:val="bg-BG"/>
        </w:rPr>
      </w:pPr>
      <w:r>
        <w:rPr>
          <w:rFonts w:ascii="Barkentina 1" w:hAnsi="Barkentina 1" w:cs="Courier New"/>
          <w:b/>
          <w:lang w:val="bg-BG"/>
        </w:rPr>
        <w:t>Върховенство на закона и съдебна</w:t>
      </w:r>
      <w:r w:rsidR="00E23407" w:rsidRPr="00E23407">
        <w:rPr>
          <w:rFonts w:ascii="Barkentina 1" w:hAnsi="Barkentina 1" w:cs="Courier New"/>
          <w:b/>
          <w:lang w:val="bg-BG"/>
        </w:rPr>
        <w:t xml:space="preserve"> власт </w:t>
      </w:r>
    </w:p>
    <w:p w:rsidR="00E23407" w:rsidRDefault="00E23407" w:rsidP="00E23407">
      <w:pPr>
        <w:spacing w:after="0" w:line="240" w:lineRule="auto"/>
        <w:jc w:val="both"/>
        <w:rPr>
          <w:rFonts w:ascii="Barkentina 1" w:hAnsi="Barkentina 1" w:cs="Courier New"/>
          <w:lang w:val="bg-BG"/>
        </w:rPr>
      </w:pPr>
    </w:p>
    <w:p w:rsidR="00E23407" w:rsidRDefault="001841B9" w:rsidP="00E23407">
      <w:pPr>
        <w:spacing w:after="0" w:line="240" w:lineRule="auto"/>
        <w:jc w:val="both"/>
        <w:rPr>
          <w:rFonts w:ascii="Barkentina 1" w:hAnsi="Barkentina 1" w:cs="Courier New"/>
          <w:lang w:val="bg-BG"/>
        </w:rPr>
      </w:pPr>
      <w:r>
        <w:rPr>
          <w:rFonts w:ascii="Barkentina 1" w:hAnsi="Barkentina 1" w:cs="Courier New"/>
          <w:lang w:val="bg-BG"/>
        </w:rPr>
        <w:lastRenderedPageBreak/>
        <w:t>Насочването на вниманието</w:t>
      </w:r>
      <w:r w:rsidR="00E23407">
        <w:rPr>
          <w:rFonts w:ascii="Barkentina 1" w:hAnsi="Barkentina 1" w:cs="Courier New"/>
          <w:lang w:val="bg-BG"/>
        </w:rPr>
        <w:t xml:space="preserve"> единствено </w:t>
      </w:r>
      <w:r>
        <w:rPr>
          <w:rFonts w:ascii="Barkentina 1" w:hAnsi="Barkentina 1" w:cs="Courier New"/>
          <w:lang w:val="bg-BG"/>
        </w:rPr>
        <w:t>към</w:t>
      </w:r>
      <w:r w:rsidR="00E23407">
        <w:rPr>
          <w:rFonts w:ascii="Barkentina 1" w:hAnsi="Barkentina 1" w:cs="Courier New"/>
          <w:lang w:val="bg-BG"/>
        </w:rPr>
        <w:t xml:space="preserve"> разделението на власт</w:t>
      </w:r>
      <w:r w:rsidR="004A5EB7">
        <w:rPr>
          <w:rFonts w:ascii="Barkentina 1" w:hAnsi="Barkentina 1" w:cs="Courier New"/>
          <w:lang w:val="bg-BG"/>
        </w:rPr>
        <w:t xml:space="preserve">ите като нормативно </w:t>
      </w:r>
      <w:r>
        <w:rPr>
          <w:rFonts w:ascii="Barkentina 1" w:hAnsi="Barkentina 1" w:cs="Courier New"/>
          <w:lang w:val="bg-BG"/>
        </w:rPr>
        <w:t>основание</w:t>
      </w:r>
      <w:r w:rsidR="004A5EB7">
        <w:rPr>
          <w:rFonts w:ascii="Barkentina 1" w:hAnsi="Barkentina 1" w:cs="Courier New"/>
          <w:lang w:val="bg-BG"/>
        </w:rPr>
        <w:t xml:space="preserve"> за </w:t>
      </w:r>
      <w:r>
        <w:rPr>
          <w:rFonts w:ascii="Barkentina 1" w:hAnsi="Barkentina 1" w:cs="Courier New"/>
          <w:lang w:val="bg-BG"/>
        </w:rPr>
        <w:t xml:space="preserve">модела на </w:t>
      </w:r>
      <w:r w:rsidR="00E23407">
        <w:rPr>
          <w:rFonts w:ascii="Barkentina 1" w:hAnsi="Barkentina 1" w:cs="Courier New"/>
          <w:lang w:val="bg-BG"/>
        </w:rPr>
        <w:t>о</w:t>
      </w:r>
      <w:r>
        <w:rPr>
          <w:rFonts w:ascii="Barkentina 1" w:hAnsi="Barkentina 1" w:cs="Courier New"/>
          <w:lang w:val="bg-BG"/>
        </w:rPr>
        <w:t>рганизация</w:t>
      </w:r>
      <w:r w:rsidR="004A5EB7">
        <w:rPr>
          <w:rFonts w:ascii="Barkentina 1" w:hAnsi="Barkentina 1" w:cs="Courier New"/>
          <w:lang w:val="bg-BG"/>
        </w:rPr>
        <w:t xml:space="preserve"> на съдебната власт</w:t>
      </w:r>
      <w:r w:rsidR="00E23407">
        <w:rPr>
          <w:rFonts w:ascii="Barkentina 1" w:hAnsi="Barkentina 1" w:cs="Courier New"/>
          <w:lang w:val="bg-BG"/>
        </w:rPr>
        <w:t xml:space="preserve"> не дава отговор на важния въпрос: „Защо </w:t>
      </w:r>
      <w:r w:rsidR="004A5EB7">
        <w:rPr>
          <w:rFonts w:ascii="Barkentina 1" w:hAnsi="Barkentina 1" w:cs="Courier New"/>
          <w:lang w:val="bg-BG"/>
        </w:rPr>
        <w:t xml:space="preserve">говорим за </w:t>
      </w:r>
      <w:r w:rsidR="00E23407">
        <w:rPr>
          <w:rFonts w:ascii="Barkentina 1" w:hAnsi="Barkentina 1" w:cs="Courier New"/>
          <w:lang w:val="bg-BG"/>
        </w:rPr>
        <w:t xml:space="preserve">независимост именно на </w:t>
      </w:r>
      <w:r w:rsidR="00E23407">
        <w:rPr>
          <w:rFonts w:ascii="Barkentina 1" w:hAnsi="Barkentina 1" w:cs="Courier New"/>
          <w:i/>
          <w:lang w:val="bg-BG"/>
        </w:rPr>
        <w:t>съдебната власт</w:t>
      </w:r>
      <w:r w:rsidR="004A5EB7">
        <w:rPr>
          <w:rFonts w:ascii="Barkentina 1" w:hAnsi="Barkentina 1" w:cs="Courier New"/>
          <w:lang w:val="bg-BG"/>
        </w:rPr>
        <w:t>, а не например на полицията, пощенските служби или л</w:t>
      </w:r>
      <w:r w:rsidR="008D635B">
        <w:rPr>
          <w:rFonts w:ascii="Barkentina 1" w:hAnsi="Barkentina 1" w:cs="Courier New"/>
          <w:lang w:val="bg-BG"/>
        </w:rPr>
        <w:t xml:space="preserve">екарската професия? Защо по Конституция статутът на съдиите е привилигерован и защитен, за разлика от този на представителите на другите власти, професии и занятия? </w:t>
      </w:r>
    </w:p>
    <w:p w:rsidR="008D635B" w:rsidRDefault="008D635B" w:rsidP="00E23407">
      <w:pPr>
        <w:spacing w:after="0" w:line="240" w:lineRule="auto"/>
        <w:jc w:val="both"/>
        <w:rPr>
          <w:rFonts w:ascii="Barkentina 1" w:hAnsi="Barkentina 1" w:cs="Courier New"/>
          <w:lang w:val="bg-BG"/>
        </w:rPr>
      </w:pPr>
    </w:p>
    <w:p w:rsidR="008D635B" w:rsidRDefault="008D635B" w:rsidP="00E23407">
      <w:pPr>
        <w:spacing w:after="0" w:line="240" w:lineRule="auto"/>
        <w:jc w:val="both"/>
        <w:rPr>
          <w:rFonts w:ascii="Barkentina 1" w:hAnsi="Barkentina 1" w:cs="Courier New"/>
          <w:lang w:val="bg-BG"/>
        </w:rPr>
      </w:pPr>
      <w:r>
        <w:rPr>
          <w:rFonts w:ascii="Barkentina 1" w:hAnsi="Barkentina 1" w:cs="Courier New"/>
          <w:lang w:val="bg-BG"/>
        </w:rPr>
        <w:t xml:space="preserve">От нормативна гледна точка отговорът е, че гаранциите за </w:t>
      </w:r>
      <w:r>
        <w:rPr>
          <w:rFonts w:ascii="Barkentina 1" w:hAnsi="Barkentina 1" w:cs="Courier New"/>
          <w:i/>
          <w:lang w:val="bg-BG"/>
        </w:rPr>
        <w:t>подчинено на закона и правилата поведение</w:t>
      </w:r>
      <w:r w:rsidR="00C1311D">
        <w:rPr>
          <w:rFonts w:ascii="Barkentina 1" w:hAnsi="Barkentina 1" w:cs="Courier New"/>
          <w:lang w:val="bg-BG"/>
        </w:rPr>
        <w:t xml:space="preserve"> в обществото са не по-маловажни от установяването на принципа на разделение на властите. Основната функция на съдиите </w:t>
      </w:r>
      <w:r w:rsidR="001841B9" w:rsidRPr="00855489">
        <w:rPr>
          <w:lang w:val="bg-BG"/>
        </w:rPr>
        <w:t>—</w:t>
      </w:r>
      <w:r w:rsidR="00C1311D">
        <w:rPr>
          <w:rFonts w:ascii="Barkentina 1" w:hAnsi="Barkentina 1" w:cs="Courier New"/>
          <w:lang w:val="bg-BG"/>
        </w:rPr>
        <w:t xml:space="preserve"> в качеството им на експерти в областта на правилата и спазването на закона </w:t>
      </w:r>
      <w:r w:rsidR="001841B9" w:rsidRPr="00855489">
        <w:rPr>
          <w:lang w:val="bg-BG"/>
        </w:rPr>
        <w:t>—</w:t>
      </w:r>
      <w:r w:rsidR="00C1311D">
        <w:rPr>
          <w:rFonts w:ascii="Barkentina 1" w:hAnsi="Barkentina 1" w:cs="Courier New"/>
          <w:lang w:val="bg-BG"/>
        </w:rPr>
        <w:t xml:space="preserve"> повишава </w:t>
      </w:r>
      <w:r w:rsidR="00B720A3">
        <w:rPr>
          <w:rFonts w:ascii="Barkentina 1" w:hAnsi="Barkentina 1" w:cs="Courier New"/>
          <w:lang w:val="bg-BG"/>
        </w:rPr>
        <w:t xml:space="preserve">значимостта на професионалната им дейност при </w:t>
      </w:r>
      <w:r w:rsidR="001841B9">
        <w:rPr>
          <w:rFonts w:ascii="Barkentina 1" w:hAnsi="Barkentina 1" w:cs="Courier New"/>
          <w:lang w:val="bg-BG"/>
        </w:rPr>
        <w:t>съпоставка</w:t>
      </w:r>
      <w:r w:rsidR="00B720A3">
        <w:rPr>
          <w:rFonts w:ascii="Barkentina 1" w:hAnsi="Barkentina 1" w:cs="Courier New"/>
          <w:lang w:val="bg-BG"/>
        </w:rPr>
        <w:t xml:space="preserve"> с тази на други професионални групи. Утвърждаването на подчинено</w:t>
      </w:r>
      <w:r w:rsidR="001841B9">
        <w:rPr>
          <w:rFonts w:ascii="Barkentina 1" w:hAnsi="Barkentina 1" w:cs="Courier New"/>
          <w:lang w:val="bg-BG"/>
        </w:rPr>
        <w:t>то на правилата поведение</w:t>
      </w:r>
      <w:r w:rsidR="00B720A3">
        <w:rPr>
          <w:rFonts w:ascii="Barkentina 1" w:hAnsi="Barkentina 1" w:cs="Courier New"/>
          <w:lang w:val="bg-BG"/>
        </w:rPr>
        <w:t xml:space="preserve"> и схващането, че всички спорове трябва да бъдат разрешавани съгласно закона, са крайъгълните камъни на идеала за върховенство на закона. По този начин, </w:t>
      </w:r>
      <w:r w:rsidR="001841B9">
        <w:rPr>
          <w:rFonts w:ascii="Barkentina 1" w:hAnsi="Barkentina 1" w:cs="Courier New"/>
          <w:lang w:val="bg-BG"/>
        </w:rPr>
        <w:t>то</w:t>
      </w:r>
      <w:r w:rsidR="00B720A3">
        <w:rPr>
          <w:rFonts w:ascii="Barkentina 1" w:hAnsi="Barkentina 1" w:cs="Courier New"/>
          <w:lang w:val="bg-BG"/>
        </w:rPr>
        <w:t xml:space="preserve"> </w:t>
      </w:r>
      <w:r w:rsidR="002F5D04">
        <w:rPr>
          <w:rFonts w:ascii="Barkentina 1" w:hAnsi="Barkentina 1" w:cs="Courier New"/>
          <w:lang w:val="bg-BG"/>
        </w:rPr>
        <w:t>предоставя</w:t>
      </w:r>
      <w:r w:rsidR="00B720A3">
        <w:rPr>
          <w:rFonts w:ascii="Barkentina 1" w:hAnsi="Barkentina 1" w:cs="Courier New"/>
          <w:lang w:val="bg-BG"/>
        </w:rPr>
        <w:t xml:space="preserve"> допълнителна нормативна тежест и</w:t>
      </w:r>
      <w:r w:rsidR="002F5D04">
        <w:rPr>
          <w:rFonts w:ascii="Barkentina 1" w:hAnsi="Barkentina 1" w:cs="Courier New"/>
          <w:lang w:val="bg-BG"/>
        </w:rPr>
        <w:t xml:space="preserve"> легитимност на съдебната власт и обяснява з</w:t>
      </w:r>
      <w:r w:rsidR="00484AF6">
        <w:rPr>
          <w:rFonts w:ascii="Barkentina 1" w:hAnsi="Barkentina 1" w:cs="Courier New"/>
          <w:lang w:val="bg-BG"/>
        </w:rPr>
        <w:t>ащо подобен статут е даден</w:t>
      </w:r>
      <w:r w:rsidR="002F5D04">
        <w:rPr>
          <w:rFonts w:ascii="Barkentina 1" w:hAnsi="Barkentina 1" w:cs="Courier New"/>
          <w:lang w:val="bg-BG"/>
        </w:rPr>
        <w:t xml:space="preserve"> именно на съдиите</w:t>
      </w:r>
      <w:r w:rsidR="002F5D04">
        <w:rPr>
          <w:rStyle w:val="a7"/>
          <w:rFonts w:ascii="Barkentina 1" w:hAnsi="Barkentina 1" w:cs="Courier New"/>
          <w:lang w:val="bg-BG"/>
        </w:rPr>
        <w:footnoteReference w:id="20"/>
      </w:r>
      <w:r w:rsidR="002F5D04">
        <w:rPr>
          <w:rFonts w:ascii="Barkentina 1" w:hAnsi="Barkentina 1" w:cs="Courier New"/>
          <w:lang w:val="bg-BG"/>
        </w:rPr>
        <w:t xml:space="preserve">. </w:t>
      </w:r>
      <w:r w:rsidR="001841B9">
        <w:rPr>
          <w:rFonts w:ascii="Barkentina 1" w:hAnsi="Barkentina 1" w:cs="Courier New"/>
          <w:lang w:val="bg-BG"/>
        </w:rPr>
        <w:t xml:space="preserve"> </w:t>
      </w:r>
    </w:p>
    <w:p w:rsidR="002F5D04" w:rsidRDefault="002F5D04" w:rsidP="00E23407">
      <w:pPr>
        <w:spacing w:after="0" w:line="240" w:lineRule="auto"/>
        <w:jc w:val="both"/>
        <w:rPr>
          <w:rFonts w:ascii="Barkentina 1" w:hAnsi="Barkentina 1" w:cs="Courier New"/>
          <w:lang w:val="bg-BG"/>
        </w:rPr>
      </w:pPr>
    </w:p>
    <w:p w:rsidR="00C313E6" w:rsidRDefault="002F5D04" w:rsidP="00E23407">
      <w:pPr>
        <w:spacing w:after="0" w:line="240" w:lineRule="auto"/>
        <w:jc w:val="both"/>
        <w:rPr>
          <w:rFonts w:ascii="Barkentina 1" w:hAnsi="Barkentina 1" w:cs="Courier New"/>
          <w:lang w:val="bg-BG"/>
        </w:rPr>
      </w:pPr>
      <w:r>
        <w:rPr>
          <w:rFonts w:ascii="Barkentina 1" w:hAnsi="Barkentina 1" w:cs="Courier New"/>
          <w:lang w:val="bg-BG"/>
        </w:rPr>
        <w:t xml:space="preserve">Основният принцип, който произтича от върховенството на закона </w:t>
      </w:r>
      <w:r w:rsidR="000B4C20">
        <w:rPr>
          <w:rFonts w:ascii="Barkentina 1" w:hAnsi="Barkentina 1" w:cs="Courier New"/>
          <w:lang w:val="bg-BG"/>
        </w:rPr>
        <w:t>като основание з</w:t>
      </w:r>
      <w:r>
        <w:rPr>
          <w:rFonts w:ascii="Barkentina 1" w:hAnsi="Barkentina 1" w:cs="Courier New"/>
          <w:lang w:val="bg-BG"/>
        </w:rPr>
        <w:t xml:space="preserve">а </w:t>
      </w:r>
      <w:r w:rsidR="00766D19">
        <w:rPr>
          <w:rFonts w:ascii="Barkentina 1" w:hAnsi="Barkentina 1" w:cs="Courier New"/>
          <w:lang w:val="bg-BG"/>
        </w:rPr>
        <w:t>описания по-горе специален статут</w:t>
      </w:r>
      <w:r w:rsidR="000B4C20">
        <w:rPr>
          <w:rFonts w:ascii="Barkentina 1" w:hAnsi="Barkentina 1" w:cs="Courier New"/>
          <w:lang w:val="bg-BG"/>
        </w:rPr>
        <w:t>, е, че съдебната власт следва да бъде подчинена ед</w:t>
      </w:r>
      <w:r w:rsidR="00766D19">
        <w:rPr>
          <w:rFonts w:ascii="Barkentina 1" w:hAnsi="Barkentina 1" w:cs="Courier New"/>
          <w:lang w:val="bg-BG"/>
        </w:rPr>
        <w:t xml:space="preserve">инствено на закона. Разбира се </w:t>
      </w:r>
      <w:r w:rsidR="000B4C20">
        <w:rPr>
          <w:rFonts w:ascii="Barkentina 1" w:hAnsi="Barkentina 1" w:cs="Courier New"/>
          <w:lang w:val="bg-BG"/>
        </w:rPr>
        <w:t>в доктринален аспект правните системи се различават по степента на строго придържа</w:t>
      </w:r>
      <w:r w:rsidR="00766D19">
        <w:rPr>
          <w:rFonts w:ascii="Barkentina 1" w:hAnsi="Barkentina 1" w:cs="Courier New"/>
          <w:lang w:val="bg-BG"/>
        </w:rPr>
        <w:t>не към този принцип. В Германия например</w:t>
      </w:r>
      <w:r w:rsidR="000B4C20">
        <w:rPr>
          <w:rFonts w:ascii="Barkentina 1" w:hAnsi="Barkentina 1" w:cs="Courier New"/>
          <w:lang w:val="bg-BG"/>
        </w:rPr>
        <w:t xml:space="preserve"> съдиите са подчинени както на зако</w:t>
      </w:r>
      <w:r w:rsidR="00484AF6">
        <w:rPr>
          <w:rFonts w:ascii="Barkentina 1" w:hAnsi="Barkentina 1" w:cs="Courier New"/>
          <w:lang w:val="bg-BG"/>
        </w:rPr>
        <w:t>на, така и на справедливостта</w:t>
      </w:r>
      <w:r w:rsidR="000B4C20">
        <w:rPr>
          <w:rFonts w:ascii="Barkentina 1" w:hAnsi="Barkentina 1" w:cs="Courier New"/>
          <w:lang w:val="bg-BG"/>
        </w:rPr>
        <w:t xml:space="preserve">, въпреки че </w:t>
      </w:r>
      <w:r w:rsidR="00637489">
        <w:rPr>
          <w:rFonts w:ascii="Barkentina 1" w:hAnsi="Barkentina 1" w:cs="Courier New"/>
          <w:lang w:val="bg-BG"/>
        </w:rPr>
        <w:t xml:space="preserve">в своята практика </w:t>
      </w:r>
      <w:r w:rsidR="00766D19">
        <w:rPr>
          <w:rFonts w:ascii="Barkentina 1" w:hAnsi="Barkentina 1" w:cs="Courier New"/>
          <w:lang w:val="bg-BG"/>
        </w:rPr>
        <w:t>ключовите</w:t>
      </w:r>
      <w:r w:rsidR="00637489">
        <w:rPr>
          <w:rFonts w:ascii="Barkentina 1" w:hAnsi="Barkentina 1" w:cs="Courier New"/>
          <w:lang w:val="bg-BG"/>
        </w:rPr>
        <w:t xml:space="preserve"> германски съдилища</w:t>
      </w:r>
      <w:r w:rsidR="00637489">
        <w:rPr>
          <w:rStyle w:val="a7"/>
          <w:rFonts w:ascii="Barkentina 1" w:hAnsi="Barkentina 1" w:cs="Courier New"/>
          <w:lang w:val="bg-BG"/>
        </w:rPr>
        <w:footnoteReference w:id="21"/>
      </w:r>
      <w:r w:rsidR="00484AF6">
        <w:rPr>
          <w:rFonts w:ascii="Barkentina 1" w:hAnsi="Barkentina 1" w:cs="Courier New"/>
          <w:lang w:val="bg-BG"/>
        </w:rPr>
        <w:t xml:space="preserve"> се позовават на понятието</w:t>
      </w:r>
      <w:r w:rsidR="00637489">
        <w:rPr>
          <w:rFonts w:ascii="Barkentina 1" w:hAnsi="Barkentina 1" w:cs="Courier New"/>
          <w:lang w:val="bg-BG"/>
        </w:rPr>
        <w:t xml:space="preserve"> </w:t>
      </w:r>
      <w:r w:rsidR="00484AF6">
        <w:rPr>
          <w:rFonts w:ascii="Barkentina 1" w:hAnsi="Barkentina 1" w:cs="Courier New"/>
          <w:lang w:val="bg-BG"/>
        </w:rPr>
        <w:t>„справедливост</w:t>
      </w:r>
      <w:r w:rsidR="000B4C20">
        <w:rPr>
          <w:rFonts w:ascii="Barkentina 1" w:hAnsi="Barkentina 1" w:cs="Courier New"/>
          <w:lang w:val="bg-BG"/>
        </w:rPr>
        <w:t>“</w:t>
      </w:r>
      <w:r w:rsidR="00637489">
        <w:rPr>
          <w:rFonts w:ascii="Barkentina 1" w:hAnsi="Barkentina 1" w:cs="Courier New"/>
          <w:lang w:val="bg-BG"/>
        </w:rPr>
        <w:t xml:space="preserve"> изключително рядко. Принципно, професията на съдия или юрист изисква специфично образование и обучение, стаж, </w:t>
      </w:r>
      <w:r w:rsidR="002F7626">
        <w:rPr>
          <w:rFonts w:ascii="Barkentina 1" w:hAnsi="Barkentina 1" w:cs="Courier New"/>
          <w:lang w:val="bg-BG"/>
        </w:rPr>
        <w:t xml:space="preserve">практика и т.н. Юридическите професии, и в частност съдийството, са строго регламентирани. Подборът на съдии обикновено се извършва по строго професионални критерии. Навсякъде на съдиите се гледа като на експерти/професионалисти по действащите процедури и правила или </w:t>
      </w:r>
      <w:r w:rsidR="00766D19" w:rsidRPr="00855489">
        <w:rPr>
          <w:lang w:val="bg-BG"/>
        </w:rPr>
        <w:t>—</w:t>
      </w:r>
      <w:r w:rsidR="002F7626">
        <w:rPr>
          <w:lang w:val="bg-BG"/>
        </w:rPr>
        <w:t xml:space="preserve"> </w:t>
      </w:r>
      <w:r w:rsidR="002F7626">
        <w:rPr>
          <w:rFonts w:ascii="Barkentina 1" w:hAnsi="Barkentina 1" w:cs="Courier New"/>
          <w:lang w:val="bg-BG"/>
        </w:rPr>
        <w:t xml:space="preserve">ако заемем известното описание на съдийската професия на Джон Харт Ели </w:t>
      </w:r>
      <w:r w:rsidR="00766D19" w:rsidRPr="00855489">
        <w:rPr>
          <w:lang w:val="bg-BG"/>
        </w:rPr>
        <w:t>—</w:t>
      </w:r>
      <w:r w:rsidR="002F7626">
        <w:rPr>
          <w:rFonts w:ascii="Barkentina 1" w:hAnsi="Barkentina 1" w:cs="Courier New"/>
          <w:lang w:val="bg-BG"/>
        </w:rPr>
        <w:t xml:space="preserve"> на е</w:t>
      </w:r>
      <w:r w:rsidR="00484AF6">
        <w:rPr>
          <w:rFonts w:ascii="Barkentina 1" w:hAnsi="Barkentina 1" w:cs="Courier New"/>
          <w:lang w:val="bg-BG"/>
        </w:rPr>
        <w:t>ксперти по процеса (широко разбран)</w:t>
      </w:r>
      <w:r w:rsidR="002F7626">
        <w:rPr>
          <w:rStyle w:val="a7"/>
          <w:rFonts w:ascii="Barkentina 1" w:hAnsi="Barkentina 1" w:cs="Courier New"/>
          <w:lang w:val="bg-BG"/>
        </w:rPr>
        <w:footnoteReference w:id="22"/>
      </w:r>
      <w:r w:rsidR="002F7626">
        <w:rPr>
          <w:rFonts w:ascii="Barkentina 1" w:hAnsi="Barkentina 1" w:cs="Courier New"/>
          <w:lang w:val="bg-BG"/>
        </w:rPr>
        <w:t xml:space="preserve">. </w:t>
      </w:r>
      <w:r w:rsidR="00C313E6">
        <w:rPr>
          <w:rFonts w:ascii="Barkentina 1" w:hAnsi="Barkentina 1" w:cs="Courier New"/>
          <w:lang w:val="bg-BG"/>
        </w:rPr>
        <w:t xml:space="preserve">Предполага се, че назначенията, повишенията и пониженията в длъжност на съдиите са отражение на техните </w:t>
      </w:r>
      <w:r w:rsidR="00484AF6">
        <w:rPr>
          <w:rFonts w:ascii="Barkentina 1" w:hAnsi="Barkentina 1" w:cs="Courier New"/>
          <w:lang w:val="bg-BG"/>
        </w:rPr>
        <w:t>процесуални експертни</w:t>
      </w:r>
      <w:r w:rsidR="00C313E6">
        <w:rPr>
          <w:rFonts w:ascii="Barkentina 1" w:hAnsi="Barkentina 1" w:cs="Courier New"/>
          <w:lang w:val="bg-BG"/>
        </w:rPr>
        <w:t xml:space="preserve"> познания и професионален опит. </w:t>
      </w:r>
    </w:p>
    <w:p w:rsidR="00C313E6" w:rsidRDefault="00C313E6" w:rsidP="00E23407">
      <w:pPr>
        <w:spacing w:after="0" w:line="240" w:lineRule="auto"/>
        <w:jc w:val="both"/>
        <w:rPr>
          <w:rFonts w:ascii="Barkentina 1" w:hAnsi="Barkentina 1" w:cs="Courier New"/>
          <w:lang w:val="bg-BG"/>
        </w:rPr>
      </w:pPr>
    </w:p>
    <w:p w:rsidR="002F5D04" w:rsidRDefault="00C313E6" w:rsidP="00E23407">
      <w:pPr>
        <w:spacing w:after="0" w:line="240" w:lineRule="auto"/>
        <w:jc w:val="both"/>
        <w:rPr>
          <w:rFonts w:ascii="Barkentina 1" w:hAnsi="Barkentina 1" w:cs="Courier New"/>
          <w:lang w:val="bg-BG"/>
        </w:rPr>
      </w:pPr>
      <w:r>
        <w:rPr>
          <w:rFonts w:ascii="Barkentina 1" w:hAnsi="Barkentina 1" w:cs="Courier New"/>
          <w:lang w:val="bg-BG"/>
        </w:rPr>
        <w:t>Изискванията за професионализъм и специализирани експертни познания са сред ключовите въпроси, разглеждани от върховните съдилища по дела, изискващи тълкуване на статута на съдебната власт. Така например в Цейлон</w:t>
      </w:r>
      <w:r w:rsidR="00766D19">
        <w:rPr>
          <w:rFonts w:ascii="Barkentina 1" w:hAnsi="Barkentina 1" w:cs="Courier New"/>
          <w:lang w:val="bg-BG"/>
        </w:rPr>
        <w:t>,</w:t>
      </w:r>
      <w:r>
        <w:rPr>
          <w:rFonts w:ascii="Barkentina 1" w:hAnsi="Barkentina 1" w:cs="Courier New"/>
          <w:lang w:val="bg-BG"/>
        </w:rPr>
        <w:t xml:space="preserve"> в решението си по делото </w:t>
      </w:r>
      <w:r>
        <w:rPr>
          <w:rFonts w:ascii="Barkentina 1" w:hAnsi="Barkentina 1" w:cs="Courier New"/>
          <w:i/>
          <w:lang w:val="bg-BG"/>
        </w:rPr>
        <w:t>Юнайтид</w:t>
      </w:r>
      <w:r w:rsidR="003F7684">
        <w:rPr>
          <w:rFonts w:ascii="Barkentina 1" w:hAnsi="Barkentina 1" w:cs="Courier New"/>
          <w:i/>
          <w:lang w:val="bg-BG"/>
        </w:rPr>
        <w:t xml:space="preserve"> енджиниъринг уъркърс срещу </w:t>
      </w:r>
      <w:r w:rsidR="00700AA1">
        <w:rPr>
          <w:rFonts w:ascii="Barkentina 1" w:hAnsi="Barkentina 1" w:cs="Courier New"/>
          <w:i/>
          <w:lang w:val="bg-BG"/>
        </w:rPr>
        <w:t>Консултативния съвет към</w:t>
      </w:r>
      <w:r w:rsidR="003F7684">
        <w:rPr>
          <w:rFonts w:ascii="Barkentina 1" w:hAnsi="Barkentina 1" w:cs="Courier New"/>
          <w:i/>
          <w:lang w:val="bg-BG"/>
        </w:rPr>
        <w:t xml:space="preserve"> губернатора на провинция Деванаягам</w:t>
      </w:r>
      <w:r w:rsidR="003F7684">
        <w:rPr>
          <w:rStyle w:val="a7"/>
          <w:rFonts w:ascii="Barkentina 1" w:hAnsi="Barkentina 1" w:cs="Courier New"/>
          <w:i/>
          <w:lang w:val="bg-BG"/>
        </w:rPr>
        <w:footnoteReference w:id="23"/>
      </w:r>
      <w:r w:rsidR="00766D19">
        <w:rPr>
          <w:rFonts w:ascii="Barkentina 1" w:hAnsi="Barkentina 1" w:cs="Courier New"/>
          <w:lang w:val="bg-BG"/>
        </w:rPr>
        <w:t>,</w:t>
      </w:r>
      <w:r w:rsidR="003F7684">
        <w:rPr>
          <w:rFonts w:ascii="Barkentina 1" w:hAnsi="Barkentina 1" w:cs="Courier New"/>
          <w:i/>
          <w:lang w:val="bg-BG"/>
        </w:rPr>
        <w:t xml:space="preserve"> </w:t>
      </w:r>
      <w:r w:rsidR="003F7684">
        <w:rPr>
          <w:rFonts w:ascii="Barkentina 1" w:hAnsi="Barkentina 1" w:cs="Courier New"/>
          <w:lang w:val="bg-BG"/>
        </w:rPr>
        <w:t>съдът</w:t>
      </w:r>
      <w:r w:rsidR="00C42680">
        <w:rPr>
          <w:rFonts w:ascii="Barkentina 1" w:hAnsi="Barkentina 1" w:cs="Courier New"/>
          <w:lang w:val="bg-BG"/>
        </w:rPr>
        <w:t xml:space="preserve"> разглежда въпроса дали съдиите, като част от съдебната власт, не би следвало да бъдат назначавани от специализиран орган на съдебната власт (Съдебна комисия), а не от Комисията по обществени въпроси</w:t>
      </w:r>
      <w:r w:rsidR="00C42680">
        <w:rPr>
          <w:rStyle w:val="a7"/>
          <w:rFonts w:ascii="Barkentina 1" w:hAnsi="Barkentina 1" w:cs="Courier New"/>
          <w:lang w:val="bg-BG"/>
        </w:rPr>
        <w:footnoteReference w:id="24"/>
      </w:r>
      <w:r w:rsidR="00C42680">
        <w:rPr>
          <w:rFonts w:ascii="Barkentina 1" w:hAnsi="Barkentina 1" w:cs="Courier New"/>
          <w:lang w:val="bg-BG"/>
        </w:rPr>
        <w:t>. Предмет на делото е спор относно правното действие на актовете на съдилищата по трудовоправни спорове, чиито членове се назначават от Комисията по обществени въпроси</w:t>
      </w:r>
      <w:r w:rsidR="000B3902">
        <w:rPr>
          <w:rFonts w:ascii="Barkentina 1" w:hAnsi="Barkentina 1" w:cs="Courier New"/>
          <w:lang w:val="bg-BG"/>
        </w:rPr>
        <w:t>,</w:t>
      </w:r>
      <w:r w:rsidR="00766D19">
        <w:rPr>
          <w:rFonts w:ascii="Barkentina 1" w:hAnsi="Barkentina 1" w:cs="Courier New"/>
          <w:lang w:val="bg-BG"/>
        </w:rPr>
        <w:t xml:space="preserve"> и изначалната</w:t>
      </w:r>
      <w:r w:rsidR="000B3902">
        <w:rPr>
          <w:rFonts w:ascii="Barkentina 1" w:hAnsi="Barkentina 1" w:cs="Courier New"/>
          <w:lang w:val="bg-BG"/>
        </w:rPr>
        <w:t xml:space="preserve"> </w:t>
      </w:r>
      <w:r w:rsidR="00C42680">
        <w:rPr>
          <w:rFonts w:ascii="Barkentina 1" w:hAnsi="Barkentina 1" w:cs="Courier New"/>
          <w:lang w:val="bg-BG"/>
        </w:rPr>
        <w:t xml:space="preserve">компетентност </w:t>
      </w:r>
      <w:r w:rsidR="00766D19">
        <w:rPr>
          <w:rFonts w:ascii="Barkentina 1" w:hAnsi="Barkentina 1" w:cs="Courier New"/>
          <w:lang w:val="bg-BG"/>
        </w:rPr>
        <w:t xml:space="preserve">на тези съдилища </w:t>
      </w:r>
      <w:r w:rsidR="00C42680">
        <w:rPr>
          <w:rFonts w:ascii="Barkentina 1" w:hAnsi="Barkentina 1" w:cs="Courier New"/>
          <w:lang w:val="bg-BG"/>
        </w:rPr>
        <w:t>да се произнасят с окончателни решения.</w:t>
      </w:r>
      <w:r w:rsidR="000B3902">
        <w:rPr>
          <w:rFonts w:ascii="Barkentina 1" w:hAnsi="Barkentina 1" w:cs="Courier New"/>
          <w:lang w:val="bg-BG"/>
        </w:rPr>
        <w:t xml:space="preserve"> Съгласно постановеното решение председателите на съдилища по трудовоправни спорове не са служители на съдебната система и могат да бъдат назначавани от Комисията по </w:t>
      </w:r>
      <w:r w:rsidR="000B3902">
        <w:rPr>
          <w:rFonts w:ascii="Barkentina 1" w:hAnsi="Barkentina 1" w:cs="Courier New"/>
          <w:lang w:val="bg-BG"/>
        </w:rPr>
        <w:lastRenderedPageBreak/>
        <w:t>общест</w:t>
      </w:r>
      <w:r w:rsidR="00766D19">
        <w:rPr>
          <w:rFonts w:ascii="Barkentina 1" w:hAnsi="Barkentina 1" w:cs="Courier New"/>
          <w:lang w:val="bg-BG"/>
        </w:rPr>
        <w:t>вени въпроси. Независимо от тази теза обаче</w:t>
      </w:r>
      <w:r w:rsidR="000B3902">
        <w:rPr>
          <w:rFonts w:ascii="Barkentina 1" w:hAnsi="Barkentina 1" w:cs="Courier New"/>
          <w:lang w:val="bg-BG"/>
        </w:rPr>
        <w:t xml:space="preserve"> съдът не подлага на съмнение принципа, че „магистратите“ следва да се назначават въз основа на експертни познания при следване на високоспециализирани процедури за професионален подбор. </w:t>
      </w:r>
    </w:p>
    <w:p w:rsidR="000B3902" w:rsidRDefault="000B3902" w:rsidP="00E23407">
      <w:pPr>
        <w:spacing w:after="0" w:line="240" w:lineRule="auto"/>
        <w:jc w:val="both"/>
        <w:rPr>
          <w:rFonts w:ascii="Barkentina 1" w:hAnsi="Barkentina 1" w:cs="Courier New"/>
          <w:lang w:val="bg-BG"/>
        </w:rPr>
      </w:pPr>
    </w:p>
    <w:p w:rsidR="000B3902" w:rsidRDefault="00484AF6" w:rsidP="00E23407">
      <w:pPr>
        <w:spacing w:after="0" w:line="240" w:lineRule="auto"/>
        <w:jc w:val="both"/>
        <w:rPr>
          <w:rFonts w:ascii="Barkentina 1" w:hAnsi="Barkentina 1" w:cs="Courier New"/>
          <w:lang w:val="bg-BG"/>
        </w:rPr>
      </w:pPr>
      <w:r>
        <w:rPr>
          <w:rFonts w:ascii="Barkentina 1" w:hAnsi="Barkentina 1" w:cs="Courier New"/>
          <w:lang w:val="bg-BG"/>
        </w:rPr>
        <w:t>В Я</w:t>
      </w:r>
      <w:r w:rsidR="000B3902">
        <w:rPr>
          <w:rFonts w:ascii="Barkentina 1" w:hAnsi="Barkentina 1" w:cs="Courier New"/>
          <w:lang w:val="bg-BG"/>
        </w:rPr>
        <w:t xml:space="preserve">майка, по делото </w:t>
      </w:r>
      <w:r w:rsidR="000B3902">
        <w:rPr>
          <w:rFonts w:ascii="Barkentina 1" w:hAnsi="Barkentina 1" w:cs="Courier New"/>
          <w:i/>
          <w:lang w:val="bg-BG"/>
        </w:rPr>
        <w:t>Хиндс срещу Кралския консултативен съвет</w:t>
      </w:r>
      <w:r w:rsidR="00700AA1">
        <w:rPr>
          <w:rStyle w:val="a7"/>
          <w:rFonts w:ascii="Barkentina 1" w:hAnsi="Barkentina 1" w:cs="Courier New"/>
          <w:i/>
          <w:lang w:val="bg-BG"/>
        </w:rPr>
        <w:footnoteReference w:id="25"/>
      </w:r>
      <w:r w:rsidR="00700AA1">
        <w:rPr>
          <w:rFonts w:ascii="Barkentina 1" w:hAnsi="Barkentina 1" w:cs="Courier New"/>
          <w:lang w:val="bg-BG"/>
        </w:rPr>
        <w:t xml:space="preserve"> съдиите тълкуват специалната функция и професионална роля на съдебната </w:t>
      </w:r>
      <w:r w:rsidR="00766D19">
        <w:rPr>
          <w:rFonts w:ascii="Barkentina 1" w:hAnsi="Barkentina 1" w:cs="Courier New"/>
          <w:lang w:val="bg-BG"/>
        </w:rPr>
        <w:t>власт</w:t>
      </w:r>
      <w:r w:rsidR="00700AA1">
        <w:rPr>
          <w:rFonts w:ascii="Barkentina 1" w:hAnsi="Barkentina 1" w:cs="Courier New"/>
          <w:lang w:val="bg-BG"/>
        </w:rPr>
        <w:t xml:space="preserve"> в обществото. Като цяло въпросът, на който те търсят отговор, е кои са същностите характеристики на съда</w:t>
      </w:r>
      <w:r w:rsidR="00700AA1">
        <w:rPr>
          <w:rStyle w:val="a7"/>
          <w:rFonts w:ascii="Barkentina 1" w:hAnsi="Barkentina 1" w:cs="Courier New"/>
          <w:lang w:val="bg-BG"/>
        </w:rPr>
        <w:footnoteReference w:id="26"/>
      </w:r>
      <w:r w:rsidR="00700AA1">
        <w:rPr>
          <w:rFonts w:ascii="Barkentina 1" w:hAnsi="Barkentina 1" w:cs="Courier New"/>
          <w:lang w:val="bg-BG"/>
        </w:rPr>
        <w:t xml:space="preserve">. В началото на своите разсъждения те отбелязват, че </w:t>
      </w:r>
      <w:r w:rsidR="00DA3A78">
        <w:rPr>
          <w:rFonts w:ascii="Barkentina 1" w:hAnsi="Barkentina 1" w:cs="Courier New"/>
          <w:lang w:val="bg-BG"/>
        </w:rPr>
        <w:t>по същество въпросът не опира до това</w:t>
      </w:r>
      <w:r w:rsidR="00700AA1">
        <w:rPr>
          <w:rFonts w:ascii="Barkentina 1" w:hAnsi="Barkentina 1" w:cs="Courier New"/>
          <w:lang w:val="bg-BG"/>
        </w:rPr>
        <w:t xml:space="preserve"> един орган се н</w:t>
      </w:r>
      <w:r w:rsidR="00DA3A78">
        <w:rPr>
          <w:rFonts w:ascii="Barkentina 1" w:hAnsi="Barkentina 1" w:cs="Courier New"/>
          <w:lang w:val="bg-BG"/>
        </w:rPr>
        <w:t>арича</w:t>
      </w:r>
      <w:r w:rsidR="00700AA1">
        <w:rPr>
          <w:rFonts w:ascii="Barkentina 1" w:hAnsi="Barkentina 1" w:cs="Courier New"/>
          <w:lang w:val="bg-BG"/>
        </w:rPr>
        <w:t xml:space="preserve"> „съд“, а </w:t>
      </w:r>
      <w:r w:rsidR="00CB69A6">
        <w:rPr>
          <w:rFonts w:ascii="Barkentina 1" w:hAnsi="Barkentina 1" w:cs="Courier New"/>
          <w:lang w:val="bg-BG"/>
        </w:rPr>
        <w:t>до това</w:t>
      </w:r>
      <w:r w:rsidR="00DA3A78">
        <w:rPr>
          <w:rFonts w:ascii="Barkentina 1" w:hAnsi="Barkentina 1" w:cs="Courier New"/>
          <w:lang w:val="bg-BG"/>
        </w:rPr>
        <w:t xml:space="preserve"> </w:t>
      </w:r>
      <w:r w:rsidR="00700AA1">
        <w:rPr>
          <w:rFonts w:ascii="Barkentina 1" w:hAnsi="Barkentina 1" w:cs="Courier New"/>
          <w:lang w:val="bg-BG"/>
        </w:rPr>
        <w:t>„</w:t>
      </w:r>
      <w:r w:rsidR="00DA3A78">
        <w:rPr>
          <w:rFonts w:ascii="Barkentina 1" w:hAnsi="Barkentina 1" w:cs="Courier New"/>
          <w:lang w:val="bg-BG"/>
        </w:rPr>
        <w:t>какв</w:t>
      </w:r>
      <w:r w:rsidR="00CB69A6">
        <w:rPr>
          <w:rFonts w:ascii="Barkentina 1" w:hAnsi="Barkentina 1" w:cs="Courier New"/>
          <w:lang w:val="bg-BG"/>
        </w:rPr>
        <w:t>а по същество юрисдикция упражняват съдилищат</w:t>
      </w:r>
      <w:r w:rsidR="00766D19">
        <w:rPr>
          <w:rFonts w:ascii="Barkentina 1" w:hAnsi="Barkentina 1" w:cs="Courier New"/>
          <w:lang w:val="bg-BG"/>
        </w:rPr>
        <w:t>а … и дали начинът на назначаване</w:t>
      </w:r>
      <w:r w:rsidR="00CB69A6">
        <w:rPr>
          <w:rFonts w:ascii="Barkentina 1" w:hAnsi="Barkentina 1" w:cs="Courier New"/>
          <w:lang w:val="bg-BG"/>
        </w:rPr>
        <w:t xml:space="preserve"> на съдиите и гаранциите за заеманата от тях длъжност са в съответствие с приложимите разпоредби на конституцията…</w:t>
      </w:r>
      <w:r w:rsidR="00700AA1">
        <w:rPr>
          <w:rFonts w:ascii="Barkentina 1" w:hAnsi="Barkentina 1" w:cs="Courier New"/>
          <w:lang w:val="bg-BG"/>
        </w:rPr>
        <w:t>“</w:t>
      </w:r>
      <w:r w:rsidR="00CB69A6">
        <w:rPr>
          <w:rFonts w:ascii="Barkentina 1" w:hAnsi="Barkentina 1" w:cs="Courier New"/>
          <w:lang w:val="bg-BG"/>
        </w:rPr>
        <w:t>.</w:t>
      </w:r>
    </w:p>
    <w:p w:rsidR="00CB69A6" w:rsidRDefault="00CB69A6" w:rsidP="00E23407">
      <w:pPr>
        <w:spacing w:after="0" w:line="240" w:lineRule="auto"/>
        <w:jc w:val="both"/>
        <w:rPr>
          <w:rFonts w:ascii="Barkentina 1" w:hAnsi="Barkentina 1" w:cs="Courier New"/>
          <w:lang w:val="bg-BG"/>
        </w:rPr>
      </w:pPr>
    </w:p>
    <w:p w:rsidR="00CB69A6" w:rsidRDefault="00CF7890" w:rsidP="00E23407">
      <w:pPr>
        <w:spacing w:after="0" w:line="240" w:lineRule="auto"/>
        <w:jc w:val="both"/>
        <w:rPr>
          <w:rFonts w:ascii="Barkentina 1" w:hAnsi="Barkentina 1" w:cs="Courier New"/>
          <w:lang w:val="bg-BG"/>
        </w:rPr>
      </w:pPr>
      <w:r>
        <w:rPr>
          <w:rFonts w:ascii="Barkentina 1" w:hAnsi="Barkentina 1" w:cs="Courier New"/>
          <w:lang w:val="bg-BG"/>
        </w:rPr>
        <w:t>В заключение,</w:t>
      </w:r>
      <w:r w:rsidR="00CB69A6">
        <w:rPr>
          <w:rFonts w:ascii="Barkentina 1" w:hAnsi="Barkentina 1" w:cs="Courier New"/>
          <w:lang w:val="bg-BG"/>
        </w:rPr>
        <w:t xml:space="preserve"> съдът се произнася, че това което парламентът не може да направи без да наруши принципа на разделение на властите, е да прехвърли упражняването на дискреционни правомощия на съдебната власт за определяне на строгостта на наказанията, налагани на отделни представители на определена категория закононарушители</w:t>
      </w:r>
      <w:r>
        <w:rPr>
          <w:rFonts w:ascii="Barkentina 1" w:hAnsi="Barkentina 1" w:cs="Courier New"/>
        </w:rPr>
        <w:t>,</w:t>
      </w:r>
      <w:r w:rsidR="00CB69A6">
        <w:rPr>
          <w:rFonts w:ascii="Barkentina 1" w:hAnsi="Barkentina 1" w:cs="Courier New"/>
          <w:lang w:val="bg-BG"/>
        </w:rPr>
        <w:t xml:space="preserve"> на орган на изпълнителната власт, чиито членове не са избр</w:t>
      </w:r>
      <w:r>
        <w:rPr>
          <w:rFonts w:ascii="Barkentina 1" w:hAnsi="Barkentina 1" w:cs="Courier New"/>
          <w:lang w:val="bg-BG"/>
        </w:rPr>
        <w:t>ани в съответствие с правилата з</w:t>
      </w:r>
      <w:r w:rsidR="00CB69A6">
        <w:rPr>
          <w:rFonts w:ascii="Barkentina 1" w:hAnsi="Barkentina 1" w:cs="Courier New"/>
          <w:lang w:val="bg-BG"/>
        </w:rPr>
        <w:t>а назначаване на съдии. Прилагането на правилата</w:t>
      </w:r>
      <w:r>
        <w:rPr>
          <w:rFonts w:ascii="Barkentina 1" w:hAnsi="Barkentina 1" w:cs="Courier New"/>
          <w:lang w:val="bg-BG"/>
        </w:rPr>
        <w:t xml:space="preserve"> </w:t>
      </w:r>
      <w:r w:rsidRPr="00855489">
        <w:rPr>
          <w:lang w:val="bg-BG"/>
        </w:rPr>
        <w:t>—</w:t>
      </w:r>
      <w:r w:rsidR="00CB69A6">
        <w:rPr>
          <w:rFonts w:ascii="Barkentina 1" w:hAnsi="Barkentina 1" w:cs="Courier New"/>
          <w:lang w:val="bg-BG"/>
        </w:rPr>
        <w:t xml:space="preserve">особено по отношение на правата на гражданите и налагането на наказания </w:t>
      </w:r>
      <w:r w:rsidRPr="00855489">
        <w:rPr>
          <w:lang w:val="bg-BG"/>
        </w:rPr>
        <w:t>—</w:t>
      </w:r>
      <w:r>
        <w:rPr>
          <w:lang w:val="bg-BG"/>
        </w:rPr>
        <w:t xml:space="preserve"> </w:t>
      </w:r>
      <w:r w:rsidR="00CB69A6">
        <w:rPr>
          <w:rFonts w:ascii="Barkentina 1" w:hAnsi="Barkentina 1" w:cs="Courier New"/>
          <w:lang w:val="bg-BG"/>
        </w:rPr>
        <w:t xml:space="preserve">е от изключителната компетентност на съдилищата. </w:t>
      </w:r>
    </w:p>
    <w:p w:rsidR="00AE699C" w:rsidRDefault="00AE699C" w:rsidP="00E23407">
      <w:pPr>
        <w:spacing w:after="0" w:line="240" w:lineRule="auto"/>
        <w:jc w:val="both"/>
        <w:rPr>
          <w:rFonts w:ascii="Barkentina 1" w:hAnsi="Barkentina 1" w:cs="Courier New"/>
          <w:lang w:val="bg-BG"/>
        </w:rPr>
      </w:pPr>
    </w:p>
    <w:p w:rsidR="00AE699C" w:rsidRPr="00CF7890" w:rsidRDefault="00AE699C" w:rsidP="00E23407">
      <w:pPr>
        <w:spacing w:after="0" w:line="240" w:lineRule="auto"/>
        <w:jc w:val="both"/>
        <w:rPr>
          <w:rFonts w:ascii="Barkentina 1" w:hAnsi="Barkentina 1" w:cs="Courier New"/>
        </w:rPr>
      </w:pPr>
      <w:r>
        <w:rPr>
          <w:rFonts w:ascii="Barkentina 1" w:hAnsi="Barkentina 1" w:cs="Courier New"/>
          <w:lang w:val="bg-BG"/>
        </w:rPr>
        <w:t>Друго следствие на</w:t>
      </w:r>
      <w:r w:rsidR="00157A3B">
        <w:rPr>
          <w:rFonts w:ascii="Barkentina 1" w:hAnsi="Barkentina 1" w:cs="Courier New"/>
          <w:lang w:val="bg-BG"/>
        </w:rPr>
        <w:t xml:space="preserve"> върховенството на закона като основание за легитимност на съдебната власт са често срещаните презумпции срещу нормотворчеството </w:t>
      </w:r>
      <w:r w:rsidR="00CF7890">
        <w:rPr>
          <w:rFonts w:ascii="Barkentina 1" w:hAnsi="Barkentina 1" w:cs="Courier New"/>
          <w:lang w:val="bg-BG"/>
        </w:rPr>
        <w:t>и дискреционните правомощия</w:t>
      </w:r>
      <w:r w:rsidR="00157A3B">
        <w:rPr>
          <w:rFonts w:ascii="Barkentina 1" w:hAnsi="Barkentina 1" w:cs="Courier New"/>
          <w:lang w:val="bg-BG"/>
        </w:rPr>
        <w:t xml:space="preserve"> на съдебната власт. Тези две презумпции почиват върху схващането, че съдилищата и съдиите трябва да </w:t>
      </w:r>
      <w:r w:rsidR="00157A3B">
        <w:rPr>
          <w:rFonts w:ascii="Barkentina 1" w:hAnsi="Barkentina 1" w:cs="Courier New"/>
          <w:i/>
          <w:lang w:val="bg-BG"/>
        </w:rPr>
        <w:t>следват</w:t>
      </w:r>
      <w:r w:rsidR="00157A3B">
        <w:rPr>
          <w:rFonts w:ascii="Barkentina 1" w:hAnsi="Barkentina 1" w:cs="Courier New"/>
          <w:lang w:val="bg-BG"/>
        </w:rPr>
        <w:t xml:space="preserve"> правилата и да ги </w:t>
      </w:r>
      <w:r w:rsidR="00157A3B">
        <w:rPr>
          <w:rFonts w:ascii="Barkentina 1" w:hAnsi="Barkentina 1" w:cs="Courier New"/>
          <w:i/>
          <w:lang w:val="bg-BG"/>
        </w:rPr>
        <w:t>прилагат</w:t>
      </w:r>
      <w:r w:rsidR="00157A3B">
        <w:rPr>
          <w:rFonts w:ascii="Barkentina 1" w:hAnsi="Barkentina 1" w:cs="Courier New"/>
          <w:lang w:val="bg-BG"/>
        </w:rPr>
        <w:t xml:space="preserve"> при разрешаването на конкретни спорове, което изключва </w:t>
      </w:r>
      <w:r w:rsidR="00CA1E01">
        <w:rPr>
          <w:rFonts w:ascii="Barkentina 1" w:hAnsi="Barkentina 1" w:cs="Courier New"/>
          <w:lang w:val="bg-BG"/>
        </w:rPr>
        <w:t xml:space="preserve">тяхното </w:t>
      </w:r>
      <w:r w:rsidR="00484AF6">
        <w:rPr>
          <w:rFonts w:ascii="Barkentina 1" w:hAnsi="Barkentina 1" w:cs="Courier New"/>
          <w:i/>
          <w:lang w:val="bg-BG"/>
        </w:rPr>
        <w:t>създаване</w:t>
      </w:r>
      <w:r w:rsidR="00CA1E01">
        <w:rPr>
          <w:rFonts w:ascii="Barkentina 1" w:hAnsi="Barkentina 1" w:cs="Courier New"/>
          <w:lang w:val="bg-BG"/>
        </w:rPr>
        <w:t xml:space="preserve">. </w:t>
      </w:r>
    </w:p>
    <w:p w:rsidR="00CA1E01" w:rsidRDefault="00CA1E01" w:rsidP="00E23407">
      <w:pPr>
        <w:spacing w:after="0" w:line="240" w:lineRule="auto"/>
        <w:jc w:val="both"/>
        <w:rPr>
          <w:rFonts w:ascii="Barkentina 1" w:hAnsi="Barkentina 1" w:cs="Courier New"/>
          <w:lang w:val="bg-BG"/>
        </w:rPr>
      </w:pPr>
    </w:p>
    <w:p w:rsidR="00CA1E01" w:rsidRDefault="00CA1E01" w:rsidP="00E23407">
      <w:pPr>
        <w:spacing w:after="0" w:line="240" w:lineRule="auto"/>
        <w:jc w:val="both"/>
        <w:rPr>
          <w:rFonts w:ascii="Barkentina 1" w:hAnsi="Barkentina 1" w:cs="Courier New"/>
          <w:lang w:val="bg-BG"/>
        </w:rPr>
      </w:pPr>
      <w:r>
        <w:rPr>
          <w:rFonts w:ascii="Barkentina 1" w:hAnsi="Barkentina 1" w:cs="Courier New"/>
          <w:lang w:val="bg-BG"/>
        </w:rPr>
        <w:t xml:space="preserve">Съединените щати са известен пример за строго прилагане на забраната за предоставянето на консултативни становища на останалите клонове на властта от </w:t>
      </w:r>
      <w:r w:rsidR="00CF7890">
        <w:rPr>
          <w:rFonts w:ascii="Barkentina 1" w:hAnsi="Barkentina 1" w:cs="Courier New"/>
          <w:lang w:val="bg-BG"/>
        </w:rPr>
        <w:t>страна на съдилищата, кое</w:t>
      </w:r>
      <w:r>
        <w:rPr>
          <w:rFonts w:ascii="Barkentina 1" w:hAnsi="Barkentina 1" w:cs="Courier New"/>
          <w:lang w:val="bg-BG"/>
        </w:rPr>
        <w:t>то се мотивира с разбирането, че съдилищата не следва да се намесват в нормотворческата сфера. Този въпрос възниква още в първите години след приемането н</w:t>
      </w:r>
      <w:r w:rsidR="009866ED">
        <w:rPr>
          <w:rFonts w:ascii="Barkentina 1" w:hAnsi="Barkentina 1" w:cs="Courier New"/>
          <w:lang w:val="bg-BG"/>
        </w:rPr>
        <w:t>а Конституцията на САЩ и продължава да бъде източник на интересна съдебна пра</w:t>
      </w:r>
      <w:r w:rsidR="00CF7890">
        <w:rPr>
          <w:rFonts w:ascii="Barkentina 1" w:hAnsi="Barkentina 1" w:cs="Courier New"/>
          <w:lang w:val="bg-BG"/>
        </w:rPr>
        <w:t>ктика. Така например</w:t>
      </w:r>
      <w:r w:rsidR="009866ED">
        <w:rPr>
          <w:rFonts w:ascii="Barkentina 1" w:hAnsi="Barkentina 1" w:cs="Courier New"/>
          <w:lang w:val="bg-BG"/>
        </w:rPr>
        <w:t xml:space="preserve"> по делото </w:t>
      </w:r>
      <w:r w:rsidR="009866ED">
        <w:rPr>
          <w:rFonts w:ascii="Barkentina 1" w:hAnsi="Barkentina 1" w:cs="Courier New"/>
          <w:i/>
          <w:lang w:val="bg-BG"/>
        </w:rPr>
        <w:t>Мисрета срещу Съединените щати</w:t>
      </w:r>
      <w:r w:rsidR="009866ED">
        <w:rPr>
          <w:rFonts w:ascii="Barkentina 1" w:hAnsi="Barkentina 1" w:cs="Courier New"/>
          <w:lang w:val="bg-BG"/>
        </w:rPr>
        <w:t xml:space="preserve"> Върховният съд на САЩ</w:t>
      </w:r>
      <w:r w:rsidR="002E307D">
        <w:rPr>
          <w:rFonts w:ascii="Barkentina 1" w:hAnsi="Barkentina 1" w:cs="Courier New"/>
          <w:lang w:val="bg-BG"/>
        </w:rPr>
        <w:t xml:space="preserve"> признава, че </w:t>
      </w:r>
      <w:r w:rsidR="00DD7BD9">
        <w:rPr>
          <w:rFonts w:ascii="Barkentina 1" w:hAnsi="Barkentina 1" w:cs="Courier New"/>
          <w:lang w:val="bg-BG"/>
        </w:rPr>
        <w:t xml:space="preserve">в полето на конституционализма </w:t>
      </w:r>
      <w:r w:rsidR="002E307D">
        <w:rPr>
          <w:rFonts w:ascii="Barkentina 1" w:hAnsi="Barkentina 1" w:cs="Courier New"/>
          <w:lang w:val="bg-BG"/>
        </w:rPr>
        <w:t xml:space="preserve"> </w:t>
      </w:r>
      <w:r w:rsidR="00DD7BD9">
        <w:rPr>
          <w:rFonts w:ascii="Barkentina 1" w:hAnsi="Barkentina 1" w:cs="Courier New"/>
          <w:lang w:val="bg-BG"/>
        </w:rPr>
        <w:t xml:space="preserve">„съществува една </w:t>
      </w:r>
      <w:r w:rsidR="00CF7890">
        <w:rPr>
          <w:rFonts w:ascii="Barkentina 1" w:hAnsi="Barkentina 1" w:cs="Courier New"/>
          <w:lang w:val="bg-BG"/>
        </w:rPr>
        <w:t xml:space="preserve">сенчеста </w:t>
      </w:r>
      <w:r w:rsidR="002E307D">
        <w:rPr>
          <w:rFonts w:ascii="Barkentina 1" w:hAnsi="Barkentina 1" w:cs="Courier New"/>
          <w:lang w:val="bg-BG"/>
        </w:rPr>
        <w:t xml:space="preserve">сфера, в която </w:t>
      </w:r>
      <w:r w:rsidR="00DD7BD9">
        <w:rPr>
          <w:rFonts w:ascii="Barkentina 1" w:hAnsi="Barkentina 1" w:cs="Courier New"/>
          <w:lang w:val="bg-BG"/>
        </w:rPr>
        <w:t>полетата на дейност</w:t>
      </w:r>
      <w:r w:rsidR="002E307D">
        <w:rPr>
          <w:rFonts w:ascii="Barkentina 1" w:hAnsi="Barkentina 1" w:cs="Courier New"/>
          <w:lang w:val="bg-BG"/>
        </w:rPr>
        <w:t xml:space="preserve"> на </w:t>
      </w:r>
      <w:r w:rsidR="00DD7BD9">
        <w:rPr>
          <w:rFonts w:ascii="Barkentina 1" w:hAnsi="Barkentina 1" w:cs="Courier New"/>
          <w:lang w:val="bg-BG"/>
        </w:rPr>
        <w:t>трите клона на властта се сливат</w:t>
      </w:r>
      <w:r w:rsidR="002E307D">
        <w:rPr>
          <w:rFonts w:ascii="Barkentina 1" w:hAnsi="Barkentina 1" w:cs="Courier New"/>
          <w:lang w:val="bg-BG"/>
        </w:rPr>
        <w:t xml:space="preserve">…и обстоятелството, че съдебното нормотворчество…попада в очертанията именно на тази сфера, вече </w:t>
      </w:r>
      <w:r w:rsidR="00DD7BD9">
        <w:rPr>
          <w:rFonts w:ascii="Barkentina 1" w:hAnsi="Barkentina 1" w:cs="Courier New"/>
          <w:lang w:val="bg-BG"/>
        </w:rPr>
        <w:t xml:space="preserve">отдавна </w:t>
      </w:r>
      <w:r w:rsidR="002E307D">
        <w:rPr>
          <w:rFonts w:ascii="Barkentina 1" w:hAnsi="Barkentina 1" w:cs="Courier New"/>
          <w:lang w:val="bg-BG"/>
        </w:rPr>
        <w:t>не е предмет на спор…</w:t>
      </w:r>
      <w:r w:rsidR="002E307D">
        <w:rPr>
          <w:rStyle w:val="a7"/>
          <w:rFonts w:ascii="Barkentina 1" w:hAnsi="Barkentina 1" w:cs="Courier New"/>
          <w:lang w:val="bg-BG"/>
        </w:rPr>
        <w:footnoteReference w:id="27"/>
      </w:r>
      <w:r w:rsidR="002E307D">
        <w:rPr>
          <w:rFonts w:ascii="Barkentina 1" w:hAnsi="Barkentina 1" w:cs="Courier New"/>
          <w:lang w:val="bg-BG"/>
        </w:rPr>
        <w:t>“</w:t>
      </w:r>
    </w:p>
    <w:p w:rsidR="002E307D" w:rsidRDefault="002E307D" w:rsidP="00E23407">
      <w:pPr>
        <w:spacing w:after="0" w:line="240" w:lineRule="auto"/>
        <w:jc w:val="both"/>
        <w:rPr>
          <w:rFonts w:ascii="Barkentina 1" w:hAnsi="Barkentina 1" w:cs="Courier New"/>
          <w:lang w:val="bg-BG"/>
        </w:rPr>
      </w:pPr>
    </w:p>
    <w:p w:rsidR="002E307D" w:rsidRDefault="002E307D" w:rsidP="00E23407">
      <w:pPr>
        <w:spacing w:after="0" w:line="240" w:lineRule="auto"/>
        <w:jc w:val="both"/>
        <w:rPr>
          <w:rFonts w:ascii="Barkentina 1" w:hAnsi="Barkentina 1" w:cs="Courier New"/>
          <w:lang w:val="bg-BG"/>
        </w:rPr>
      </w:pPr>
      <w:r>
        <w:rPr>
          <w:rFonts w:ascii="Barkentina 1" w:hAnsi="Barkentina 1" w:cs="Courier New"/>
          <w:lang w:val="bg-BG"/>
        </w:rPr>
        <w:t>Тук Върховният съд търси отговор на въпроса дали комисия, съставена от съдии, мож</w:t>
      </w:r>
      <w:r w:rsidR="000E3242">
        <w:rPr>
          <w:rFonts w:ascii="Barkentina 1" w:hAnsi="Barkentina 1" w:cs="Courier New"/>
          <w:lang w:val="bg-BG"/>
        </w:rPr>
        <w:t>е</w:t>
      </w:r>
      <w:r>
        <w:rPr>
          <w:rFonts w:ascii="Barkentina 1" w:hAnsi="Barkentina 1" w:cs="Courier New"/>
          <w:lang w:val="bg-BG"/>
        </w:rPr>
        <w:t xml:space="preserve"> да </w:t>
      </w:r>
      <w:r w:rsidR="00484AF6">
        <w:rPr>
          <w:rFonts w:ascii="Barkentina 1" w:hAnsi="Barkentina 1" w:cs="Courier New"/>
          <w:lang w:val="bg-BG"/>
        </w:rPr>
        <w:t>създаде</w:t>
      </w:r>
      <w:r w:rsidR="000E3242">
        <w:rPr>
          <w:rFonts w:ascii="Barkentina 1" w:hAnsi="Barkentina 1" w:cs="Courier New"/>
          <w:lang w:val="bg-BG"/>
        </w:rPr>
        <w:t xml:space="preserve"> задължите</w:t>
      </w:r>
      <w:r w:rsidR="00DD7BD9">
        <w:rPr>
          <w:rFonts w:ascii="Barkentina 1" w:hAnsi="Barkentina 1" w:cs="Courier New"/>
          <w:lang w:val="bg-BG"/>
        </w:rPr>
        <w:t>лни за всички съдилища правила с цел уеднаквяване на практиката</w:t>
      </w:r>
      <w:r w:rsidR="000E3242">
        <w:rPr>
          <w:rFonts w:ascii="Barkentina 1" w:hAnsi="Barkentina 1" w:cs="Courier New"/>
          <w:lang w:val="bg-BG"/>
        </w:rPr>
        <w:t xml:space="preserve"> по </w:t>
      </w:r>
      <w:r w:rsidR="00DD7BD9">
        <w:rPr>
          <w:rFonts w:ascii="Barkentina 1" w:hAnsi="Barkentina 1" w:cs="Courier New"/>
          <w:lang w:val="bg-BG"/>
        </w:rPr>
        <w:t>определяне на размера</w:t>
      </w:r>
      <w:r w:rsidR="000E3242">
        <w:rPr>
          <w:rFonts w:ascii="Barkentina 1" w:hAnsi="Barkentina 1" w:cs="Courier New"/>
          <w:lang w:val="bg-BG"/>
        </w:rPr>
        <w:t xml:space="preserve"> на наказания</w:t>
      </w:r>
      <w:r w:rsidR="00DD7BD9">
        <w:rPr>
          <w:rFonts w:ascii="Barkentina 1" w:hAnsi="Barkentina 1" w:cs="Courier New"/>
          <w:lang w:val="bg-BG"/>
        </w:rPr>
        <w:t>та</w:t>
      </w:r>
      <w:r w:rsidR="000E3242">
        <w:rPr>
          <w:rFonts w:ascii="Barkentina 1" w:hAnsi="Barkentina 1" w:cs="Courier New"/>
          <w:lang w:val="bg-BG"/>
        </w:rPr>
        <w:t xml:space="preserve">. Въпросната комисия е част </w:t>
      </w:r>
      <w:r w:rsidR="00AA2DB8">
        <w:rPr>
          <w:rFonts w:ascii="Barkentina 1" w:hAnsi="Barkentina 1" w:cs="Courier New"/>
          <w:lang w:val="bg-BG"/>
        </w:rPr>
        <w:t xml:space="preserve">от съдебната власт, но не е съд, и </w:t>
      </w:r>
      <w:r w:rsidR="00DD7BD9">
        <w:rPr>
          <w:rFonts w:ascii="Barkentina 1" w:hAnsi="Barkentina 1" w:cs="Courier New"/>
          <w:lang w:val="bg-BG"/>
        </w:rPr>
        <w:t xml:space="preserve">отчита </w:t>
      </w:r>
      <w:r w:rsidR="00AA2DB8">
        <w:rPr>
          <w:rFonts w:ascii="Barkentina 1" w:hAnsi="Barkentina 1" w:cs="Courier New"/>
          <w:lang w:val="bg-BG"/>
        </w:rPr>
        <w:t>дейността си единствено пред Конгреса. В крайна сметка, Върховният съд потвърждава легитимността на подобен род „нормотворчество“, макар и встрани от ясно очертаните правомощия на съдебната власт. В особено</w:t>
      </w:r>
      <w:r w:rsidR="00B45FE1">
        <w:rPr>
          <w:rFonts w:ascii="Barkentina 1" w:hAnsi="Barkentina 1" w:cs="Courier New"/>
          <w:lang w:val="bg-BG"/>
        </w:rPr>
        <w:t>то си</w:t>
      </w:r>
      <w:r w:rsidR="00AA2DB8">
        <w:rPr>
          <w:rFonts w:ascii="Barkentina 1" w:hAnsi="Barkentina 1" w:cs="Courier New"/>
          <w:lang w:val="bg-BG"/>
        </w:rPr>
        <w:t xml:space="preserve"> мнение по делото съдия Скалия</w:t>
      </w:r>
      <w:r w:rsidR="00503CC9">
        <w:rPr>
          <w:rFonts w:ascii="Barkentina 1" w:hAnsi="Barkentina 1" w:cs="Courier New"/>
          <w:lang w:val="bg-BG"/>
        </w:rPr>
        <w:t xml:space="preserve"> </w:t>
      </w:r>
      <w:r w:rsidR="00DD7BD9">
        <w:rPr>
          <w:rFonts w:ascii="Barkentina 1" w:hAnsi="Barkentina 1" w:cs="Courier New"/>
          <w:lang w:val="bg-BG"/>
        </w:rPr>
        <w:t>навежда</w:t>
      </w:r>
      <w:r w:rsidR="00503CC9">
        <w:rPr>
          <w:rFonts w:ascii="Barkentina 1" w:hAnsi="Barkentina 1" w:cs="Courier New"/>
          <w:lang w:val="bg-BG"/>
        </w:rPr>
        <w:t xml:space="preserve"> доводи</w:t>
      </w:r>
      <w:r w:rsidR="00B45FE1">
        <w:rPr>
          <w:rFonts w:ascii="Barkentina 1" w:hAnsi="Barkentina 1" w:cs="Courier New"/>
          <w:lang w:val="bg-BG"/>
        </w:rPr>
        <w:t>,</w:t>
      </w:r>
      <w:r w:rsidR="00503CC9">
        <w:rPr>
          <w:rFonts w:ascii="Barkentina 1" w:hAnsi="Barkentina 1" w:cs="Courier New"/>
          <w:lang w:val="bg-BG"/>
        </w:rPr>
        <w:t xml:space="preserve"> </w:t>
      </w:r>
      <w:r w:rsidR="00B45FE1">
        <w:rPr>
          <w:rFonts w:ascii="Barkentina 1" w:hAnsi="Barkentina 1" w:cs="Courier New"/>
          <w:lang w:val="bg-BG"/>
        </w:rPr>
        <w:t>съгласно които</w:t>
      </w:r>
      <w:r w:rsidR="00503CC9">
        <w:rPr>
          <w:rFonts w:ascii="Barkentina 1" w:hAnsi="Barkentina 1" w:cs="Courier New"/>
          <w:lang w:val="bg-BG"/>
        </w:rPr>
        <w:t xml:space="preserve"> „</w:t>
      </w:r>
      <w:r w:rsidR="00B45FE1">
        <w:rPr>
          <w:rFonts w:ascii="Barkentina 1" w:hAnsi="Barkentina 1" w:cs="Courier New"/>
          <w:lang w:val="bg-BG"/>
        </w:rPr>
        <w:t>законотворчеството</w:t>
      </w:r>
      <w:r w:rsidR="00503CC9">
        <w:rPr>
          <w:rFonts w:ascii="Barkentina 1" w:hAnsi="Barkentina 1" w:cs="Courier New"/>
          <w:lang w:val="bg-BG"/>
        </w:rPr>
        <w:t xml:space="preserve"> е </w:t>
      </w:r>
      <w:r w:rsidR="00B45FE1">
        <w:rPr>
          <w:rFonts w:ascii="Barkentina 1" w:hAnsi="Barkentina 1" w:cs="Courier New"/>
          <w:lang w:val="bg-BG"/>
        </w:rPr>
        <w:t xml:space="preserve">изключителен прерогатив на Конгреса, освен </w:t>
      </w:r>
      <w:r w:rsidR="00DD7BD9">
        <w:rPr>
          <w:rFonts w:ascii="Barkentina 1" w:hAnsi="Barkentina 1" w:cs="Courier New"/>
          <w:lang w:val="bg-BG"/>
        </w:rPr>
        <w:t>съвместно</w:t>
      </w:r>
      <w:r w:rsidR="00B45FE1">
        <w:rPr>
          <w:rFonts w:ascii="Barkentina 1" w:hAnsi="Barkentina 1" w:cs="Courier New"/>
          <w:lang w:val="bg-BG"/>
        </w:rPr>
        <w:t xml:space="preserve"> със закон</w:t>
      </w:r>
      <w:r w:rsidR="0094086F">
        <w:rPr>
          <w:rFonts w:ascii="Barkentina 1" w:hAnsi="Barkentina 1" w:cs="Courier New"/>
          <w:lang w:val="bg-BG"/>
        </w:rPr>
        <w:t>ното упражняване на правомощия</w:t>
      </w:r>
      <w:r w:rsidR="00B45FE1">
        <w:rPr>
          <w:rFonts w:ascii="Barkentina 1" w:hAnsi="Barkentina 1" w:cs="Courier New"/>
          <w:lang w:val="bg-BG"/>
        </w:rPr>
        <w:t xml:space="preserve"> на изпълнителната или съдебната власт…</w:t>
      </w:r>
      <w:r w:rsidR="00503CC9">
        <w:rPr>
          <w:rFonts w:ascii="Barkentina 1" w:hAnsi="Barkentina 1" w:cs="Courier New"/>
          <w:lang w:val="bg-BG"/>
        </w:rPr>
        <w:t>“</w:t>
      </w:r>
      <w:r w:rsidR="00B45FE1">
        <w:rPr>
          <w:rFonts w:ascii="Barkentina 1" w:hAnsi="Barkentina 1" w:cs="Courier New"/>
          <w:lang w:val="bg-BG"/>
        </w:rPr>
        <w:t xml:space="preserve"> и отправя мрачно </w:t>
      </w:r>
      <w:r w:rsidR="00B45FE1">
        <w:rPr>
          <w:rFonts w:ascii="Barkentina 1" w:hAnsi="Barkentina 1" w:cs="Courier New"/>
          <w:lang w:val="bg-BG"/>
        </w:rPr>
        <w:lastRenderedPageBreak/>
        <w:t>предупреждение относно появата на „знайни и незнайни, изолирани от политическия процес “експ</w:t>
      </w:r>
      <w:r w:rsidR="0094086F">
        <w:rPr>
          <w:rFonts w:ascii="Barkentina 1" w:hAnsi="Barkentina 1" w:cs="Courier New"/>
          <w:lang w:val="bg-BG"/>
        </w:rPr>
        <w:t>ертн</w:t>
      </w:r>
      <w:r w:rsidR="00D970D7">
        <w:rPr>
          <w:rFonts w:ascii="Barkentina 1" w:hAnsi="Barkentina 1" w:cs="Courier New"/>
          <w:lang w:val="bg-BG"/>
        </w:rPr>
        <w:t>и“ органи, на к</w:t>
      </w:r>
      <w:r w:rsidR="0094086F">
        <w:rPr>
          <w:rFonts w:ascii="Barkentina 1" w:hAnsi="Barkentina 1" w:cs="Courier New"/>
          <w:lang w:val="bg-BG"/>
        </w:rPr>
        <w:t>оито Конгресът</w:t>
      </w:r>
      <w:r w:rsidR="00B45FE1">
        <w:rPr>
          <w:rFonts w:ascii="Barkentina 1" w:hAnsi="Barkentina 1" w:cs="Courier New"/>
          <w:lang w:val="bg-BG"/>
        </w:rPr>
        <w:t xml:space="preserve"> ще делегира части от своите законотворчески правомощия“. </w:t>
      </w:r>
    </w:p>
    <w:p w:rsidR="00DB2525" w:rsidRDefault="00DB2525" w:rsidP="00E23407">
      <w:pPr>
        <w:spacing w:after="0" w:line="240" w:lineRule="auto"/>
        <w:jc w:val="both"/>
        <w:rPr>
          <w:rFonts w:ascii="Barkentina 1" w:hAnsi="Barkentina 1" w:cs="Courier New"/>
          <w:lang w:val="bg-BG"/>
        </w:rPr>
      </w:pPr>
    </w:p>
    <w:p w:rsidR="00DB2525" w:rsidRDefault="00D335B4" w:rsidP="00E23407">
      <w:pPr>
        <w:spacing w:after="0" w:line="240" w:lineRule="auto"/>
        <w:jc w:val="both"/>
        <w:rPr>
          <w:rFonts w:ascii="Barkentina 1" w:hAnsi="Barkentina 1" w:cs="Courier New"/>
          <w:lang w:val="bg-BG"/>
        </w:rPr>
      </w:pPr>
      <w:r>
        <w:rPr>
          <w:rFonts w:ascii="Barkentina 1" w:hAnsi="Barkentina 1" w:cs="Courier New"/>
          <w:lang w:val="bg-BG"/>
        </w:rPr>
        <w:t xml:space="preserve">Сенчестото нормотворчество от страна </w:t>
      </w:r>
      <w:r w:rsidR="0094086F">
        <w:rPr>
          <w:rFonts w:ascii="Barkentina 1" w:hAnsi="Barkentina 1" w:cs="Courier New"/>
          <w:lang w:val="bg-BG"/>
        </w:rPr>
        <w:t>на съдилищата обаче</w:t>
      </w:r>
      <w:r>
        <w:rPr>
          <w:rFonts w:ascii="Barkentina 1" w:hAnsi="Barkentina 1" w:cs="Courier New"/>
          <w:lang w:val="bg-BG"/>
        </w:rPr>
        <w:t xml:space="preserve"> е често срещано явление. В континенталните системи консултативните и нормотворчески правомощия на съдилищата са здраво </w:t>
      </w:r>
      <w:r w:rsidR="00DC0FCA">
        <w:rPr>
          <w:rFonts w:ascii="Barkentina 1" w:hAnsi="Barkentina 1" w:cs="Courier New"/>
          <w:lang w:val="bg-BG"/>
        </w:rPr>
        <w:t>закрепени на конституционно равнище</w:t>
      </w:r>
      <w:r>
        <w:rPr>
          <w:rFonts w:ascii="Barkentina 1" w:hAnsi="Barkentina 1" w:cs="Courier New"/>
          <w:lang w:val="bg-BG"/>
        </w:rPr>
        <w:t>. Франция е известна с традициите с</w:t>
      </w:r>
      <w:r w:rsidR="00DC0FCA">
        <w:rPr>
          <w:rFonts w:ascii="Barkentina 1" w:hAnsi="Barkentina 1" w:cs="Courier New"/>
          <w:lang w:val="bg-BG"/>
        </w:rPr>
        <w:t>и</w:t>
      </w:r>
      <w:r>
        <w:rPr>
          <w:rFonts w:ascii="Barkentina 1" w:hAnsi="Barkentina 1" w:cs="Courier New"/>
          <w:lang w:val="bg-BG"/>
        </w:rPr>
        <w:t xml:space="preserve"> в областта на административното право, съгласно които Държавният съвет </w:t>
      </w:r>
      <w:r w:rsidR="00DC0FCA">
        <w:rPr>
          <w:rFonts w:ascii="Barkentina 1" w:hAnsi="Barkentina 1" w:cs="Courier New"/>
          <w:lang w:val="bg-BG"/>
        </w:rPr>
        <w:t>изпълнява функции</w:t>
      </w:r>
      <w:r>
        <w:rPr>
          <w:rFonts w:ascii="Barkentina 1" w:hAnsi="Barkentina 1" w:cs="Courier New"/>
          <w:lang w:val="bg-BG"/>
        </w:rPr>
        <w:t xml:space="preserve"> както на върховен административен съд, така и на консултативен орган към правителството</w:t>
      </w:r>
      <w:r>
        <w:rPr>
          <w:rStyle w:val="a7"/>
          <w:rFonts w:ascii="Barkentina 1" w:hAnsi="Barkentina 1" w:cs="Courier New"/>
          <w:lang w:val="bg-BG"/>
        </w:rPr>
        <w:footnoteReference w:id="28"/>
      </w:r>
      <w:r>
        <w:rPr>
          <w:rFonts w:ascii="Barkentina 1" w:hAnsi="Barkentina 1" w:cs="Courier New"/>
          <w:lang w:val="bg-BG"/>
        </w:rPr>
        <w:t xml:space="preserve">. В много страни конституционните съдилища имат правомощия за </w:t>
      </w:r>
      <w:r>
        <w:rPr>
          <w:rFonts w:ascii="Barkentina 1" w:hAnsi="Barkentina 1" w:cs="Courier New"/>
          <w:i/>
          <w:lang w:val="bg-BG"/>
        </w:rPr>
        <w:t xml:space="preserve">абстрактно </w:t>
      </w:r>
      <w:r>
        <w:rPr>
          <w:rFonts w:ascii="Barkentina 1" w:hAnsi="Barkentina 1" w:cs="Courier New"/>
          <w:lang w:val="bg-BG"/>
        </w:rPr>
        <w:t>тълкуване на текста на основния закон, т.е. тълкуване, което не е свързано с к</w:t>
      </w:r>
      <w:r w:rsidR="00D970D7">
        <w:rPr>
          <w:rFonts w:ascii="Barkentina 1" w:hAnsi="Barkentina 1" w:cs="Courier New"/>
          <w:lang w:val="bg-BG"/>
        </w:rPr>
        <w:t>онкретни казуси или спорове</w:t>
      </w:r>
      <w:r>
        <w:rPr>
          <w:rFonts w:ascii="Barkentina 1" w:hAnsi="Barkentina 1" w:cs="Courier New"/>
          <w:lang w:val="bg-BG"/>
        </w:rPr>
        <w:t>. Това правомощие има допълващ но</w:t>
      </w:r>
      <w:r w:rsidR="00B73282">
        <w:rPr>
          <w:rFonts w:ascii="Barkentina 1" w:hAnsi="Barkentina 1" w:cs="Courier New"/>
          <w:lang w:val="bg-BG"/>
        </w:rPr>
        <w:t xml:space="preserve">рмотворчески ефект. Освен това </w:t>
      </w:r>
      <w:r>
        <w:rPr>
          <w:rFonts w:ascii="Barkentina 1" w:hAnsi="Barkentina 1" w:cs="Courier New"/>
          <w:lang w:val="bg-BG"/>
        </w:rPr>
        <w:t>върховните съдилища също</w:t>
      </w:r>
      <w:r w:rsidR="00B73282">
        <w:rPr>
          <w:rFonts w:ascii="Barkentina 1" w:hAnsi="Barkentina 1" w:cs="Courier New"/>
          <w:lang w:val="bg-BG"/>
        </w:rPr>
        <w:t xml:space="preserve"> често разполагат с правомощия да се произнасят с тълкувателни решения с цел хармонизиране на практиката по правоприлагане от по-нискостоящите съдилища. </w:t>
      </w:r>
    </w:p>
    <w:p w:rsidR="00B73282" w:rsidRDefault="00B73282" w:rsidP="00E23407">
      <w:pPr>
        <w:spacing w:after="0" w:line="240" w:lineRule="auto"/>
        <w:jc w:val="both"/>
        <w:rPr>
          <w:rFonts w:ascii="Barkentina 1" w:hAnsi="Barkentina 1" w:cs="Courier New"/>
          <w:lang w:val="bg-BG"/>
        </w:rPr>
      </w:pPr>
    </w:p>
    <w:p w:rsidR="00B73282" w:rsidRDefault="00B73282" w:rsidP="00E23407">
      <w:pPr>
        <w:spacing w:after="0" w:line="240" w:lineRule="auto"/>
        <w:jc w:val="both"/>
        <w:rPr>
          <w:rFonts w:ascii="Barkentina 1" w:hAnsi="Barkentina 1" w:cs="Courier New"/>
          <w:lang w:val="bg-BG"/>
        </w:rPr>
      </w:pPr>
      <w:r>
        <w:rPr>
          <w:rFonts w:ascii="Barkentina 1" w:hAnsi="Barkentina 1" w:cs="Courier New"/>
          <w:lang w:val="bg-BG"/>
        </w:rPr>
        <w:t>Допълнителна илюстрация на горното е и въпросът за дискреционните правомощия на съда</w:t>
      </w:r>
      <w:r>
        <w:rPr>
          <w:rStyle w:val="a7"/>
          <w:rFonts w:ascii="Barkentina 1" w:hAnsi="Barkentina 1" w:cs="Courier New"/>
          <w:lang w:val="bg-BG"/>
        </w:rPr>
        <w:footnoteReference w:id="29"/>
      </w:r>
      <w:r>
        <w:rPr>
          <w:rFonts w:ascii="Barkentina 1" w:hAnsi="Barkentina 1" w:cs="Courier New"/>
          <w:lang w:val="bg-BG"/>
        </w:rPr>
        <w:t xml:space="preserve">. Тук откриваме </w:t>
      </w:r>
      <w:r w:rsidR="001F3C58">
        <w:rPr>
          <w:rFonts w:ascii="Barkentina 1" w:hAnsi="Barkentina 1" w:cs="Courier New"/>
          <w:lang w:val="bg-BG"/>
        </w:rPr>
        <w:t>съществени разлики между системите на континенталното и прецедентното право. В страните с прецедентна правна система правомощията на съдиите да допълват закона чрез своите актове са сравнително широко приети, независимо от известната теоретична кампания на Роналд Дуоркин срещу явлението</w:t>
      </w:r>
      <w:r w:rsidR="00D970D7">
        <w:rPr>
          <w:rFonts w:ascii="Barkentina 1" w:hAnsi="Barkentina 1" w:cs="Courier New"/>
          <w:lang w:val="bg-BG"/>
        </w:rPr>
        <w:t xml:space="preserve"> съдебна дискреция</w:t>
      </w:r>
      <w:r w:rsidR="00EB3BF8">
        <w:rPr>
          <w:rStyle w:val="a7"/>
          <w:rFonts w:ascii="Barkentina 1" w:hAnsi="Barkentina 1" w:cs="Courier New"/>
          <w:lang w:val="bg-BG"/>
        </w:rPr>
        <w:footnoteReference w:id="30"/>
      </w:r>
      <w:r w:rsidR="001F3C58">
        <w:rPr>
          <w:rFonts w:ascii="Barkentina 1" w:hAnsi="Barkentina 1" w:cs="Courier New"/>
          <w:lang w:val="bg-BG"/>
        </w:rPr>
        <w:t xml:space="preserve">. </w:t>
      </w:r>
      <w:r w:rsidR="00DC0FCA">
        <w:rPr>
          <w:rFonts w:ascii="Barkentina 1" w:hAnsi="Barkentina 1" w:cs="Courier New"/>
          <w:lang w:val="bg-BG"/>
        </w:rPr>
        <w:t>В континенталните системи обаче</w:t>
      </w:r>
      <w:r w:rsidR="00EB3BF8">
        <w:rPr>
          <w:rFonts w:ascii="Barkentina 1" w:hAnsi="Barkentina 1" w:cs="Courier New"/>
          <w:lang w:val="bg-BG"/>
        </w:rPr>
        <w:t xml:space="preserve"> доктрината често изключва съдебната дискреция за сметка на възгледа, че съдиите следва единст</w:t>
      </w:r>
      <w:r w:rsidR="00DC0FCA">
        <w:rPr>
          <w:rFonts w:ascii="Barkentina 1" w:hAnsi="Barkentina 1" w:cs="Courier New"/>
          <w:lang w:val="bg-BG"/>
        </w:rPr>
        <w:t>вено да прилагат закона. Отново обаче</w:t>
      </w:r>
      <w:r w:rsidR="00EB3BF8">
        <w:rPr>
          <w:rFonts w:ascii="Barkentina 1" w:hAnsi="Barkentina 1" w:cs="Courier New"/>
          <w:lang w:val="bg-BG"/>
        </w:rPr>
        <w:t xml:space="preserve"> това често е равнозначно на господстваща презумпция </w:t>
      </w:r>
      <w:r w:rsidR="00DC0FCA">
        <w:rPr>
          <w:rFonts w:ascii="Barkentina 1" w:hAnsi="Barkentina 1" w:cs="Courier New"/>
          <w:lang w:val="bg-BG"/>
        </w:rPr>
        <w:t>срещу</w:t>
      </w:r>
      <w:r w:rsidR="00EB3BF8">
        <w:rPr>
          <w:rFonts w:ascii="Barkentina 1" w:hAnsi="Barkentina 1" w:cs="Courier New"/>
          <w:lang w:val="bg-BG"/>
        </w:rPr>
        <w:t xml:space="preserve"> съдебната дискреция. В крайна сметка, разрешаването на спорове и дела въз основа на високо абстрактни и неопределени по своята същност правила е универсално правомощие на всички съдилища. Съдилищата не могат да откажат разглеждането на дело, поради липсата на ясно и точно формулирани правила </w:t>
      </w:r>
      <w:r w:rsidR="00DC0FCA" w:rsidRPr="00855489">
        <w:rPr>
          <w:lang w:val="bg-BG"/>
        </w:rPr>
        <w:t>—</w:t>
      </w:r>
      <w:r w:rsidR="00EB3BF8">
        <w:rPr>
          <w:rFonts w:ascii="Barkentina 1" w:hAnsi="Barkentina 1" w:cs="Courier New"/>
          <w:lang w:val="bg-BG"/>
        </w:rPr>
        <w:t xml:space="preserve"> те са задължени да се произнесат с решение по спора. Това естествено води до</w:t>
      </w:r>
      <w:r w:rsidR="00AA4803">
        <w:rPr>
          <w:rFonts w:ascii="Barkentina 1" w:hAnsi="Barkentina 1" w:cs="Courier New"/>
          <w:lang w:val="bg-BG"/>
        </w:rPr>
        <w:t xml:space="preserve"> упражняването на дискреция при решаването на спорове и „допълващо“ нормотворчество. </w:t>
      </w:r>
    </w:p>
    <w:p w:rsidR="00AA4803" w:rsidRDefault="00AA4803" w:rsidP="00E23407">
      <w:pPr>
        <w:spacing w:after="0" w:line="240" w:lineRule="auto"/>
        <w:jc w:val="both"/>
        <w:rPr>
          <w:rFonts w:ascii="Barkentina 1" w:hAnsi="Barkentina 1" w:cs="Courier New"/>
          <w:lang w:val="bg-BG"/>
        </w:rPr>
      </w:pPr>
    </w:p>
    <w:p w:rsidR="00AA4803" w:rsidRDefault="00BB45A8" w:rsidP="00E23407">
      <w:pPr>
        <w:spacing w:after="0" w:line="240" w:lineRule="auto"/>
        <w:jc w:val="both"/>
        <w:rPr>
          <w:rFonts w:ascii="Barkentina 1" w:hAnsi="Barkentina 1" w:cs="Courier New"/>
          <w:lang w:val="bg-BG"/>
        </w:rPr>
      </w:pPr>
      <w:r>
        <w:rPr>
          <w:rFonts w:ascii="Barkentina 1" w:hAnsi="Barkentina 1" w:cs="Courier New"/>
          <w:lang w:val="bg-BG"/>
        </w:rPr>
        <w:t>Така върховенството на закона, като основание за легитимността на съдилищата и съдебната власт, води до нещо като парадокс. От една страна</w:t>
      </w:r>
      <w:r w:rsidR="00DC0FCA">
        <w:rPr>
          <w:rFonts w:ascii="Barkentina 1" w:hAnsi="Barkentina 1" w:cs="Courier New"/>
          <w:lang w:val="bg-BG"/>
        </w:rPr>
        <w:t>,</w:t>
      </w:r>
      <w:r>
        <w:rPr>
          <w:rFonts w:ascii="Barkentina 1" w:hAnsi="Barkentina 1" w:cs="Courier New"/>
          <w:lang w:val="bg-BG"/>
        </w:rPr>
        <w:t xml:space="preserve"> то гради образа на съдебната система като професионална гилдия, притежаваща експертни познания относно действащите правила и тяхното прилагане по конкретни казуси. Според </w:t>
      </w:r>
      <w:r w:rsidR="00DC0FCA">
        <w:rPr>
          <w:rFonts w:ascii="Barkentina 1" w:hAnsi="Barkentina 1" w:cs="Courier New"/>
          <w:lang w:val="bg-BG"/>
        </w:rPr>
        <w:t>следващите тази логика твърдения</w:t>
      </w:r>
      <w:r>
        <w:rPr>
          <w:rFonts w:ascii="Barkentina 1" w:hAnsi="Barkentina 1" w:cs="Courier New"/>
          <w:lang w:val="bg-BG"/>
        </w:rPr>
        <w:t xml:space="preserve"> в това си качество професионалната група следва да бъде подчинена единствено на вътрешни, професионални правила за отчетност. Съдиите </w:t>
      </w:r>
      <w:r w:rsidR="00DC0FCA">
        <w:rPr>
          <w:rFonts w:ascii="Barkentina 1" w:hAnsi="Barkentina 1" w:cs="Courier New"/>
          <w:lang w:val="bg-BG"/>
        </w:rPr>
        <w:t>би следвало</w:t>
      </w:r>
      <w:r>
        <w:rPr>
          <w:rFonts w:ascii="Barkentina 1" w:hAnsi="Barkentina 1" w:cs="Courier New"/>
          <w:lang w:val="bg-BG"/>
        </w:rPr>
        <w:t xml:space="preserve"> да се назначават, повишават, понижават и отстраняват от длъжност единствено въз основа на професионални критерии и съгласно вътрешни за съдебната с</w:t>
      </w:r>
      <w:r w:rsidR="00797B85">
        <w:rPr>
          <w:rFonts w:ascii="Barkentina 1" w:hAnsi="Barkentina 1" w:cs="Courier New"/>
          <w:lang w:val="bg-BG"/>
        </w:rPr>
        <w:t xml:space="preserve">истема процедури. Независимо от това, явлението </w:t>
      </w:r>
      <w:r>
        <w:rPr>
          <w:rFonts w:ascii="Barkentina 1" w:hAnsi="Barkentina 1" w:cs="Courier New"/>
          <w:lang w:val="bg-BG"/>
        </w:rPr>
        <w:t>сенчесто нормотворчество</w:t>
      </w:r>
      <w:r w:rsidR="00797B85">
        <w:rPr>
          <w:rFonts w:ascii="Barkentina 1" w:hAnsi="Barkentina 1" w:cs="Courier New"/>
          <w:lang w:val="bg-BG"/>
        </w:rPr>
        <w:t xml:space="preserve"> съществ</w:t>
      </w:r>
      <w:r w:rsidR="00DC0FCA">
        <w:rPr>
          <w:rFonts w:ascii="Barkentina 1" w:hAnsi="Barkentina 1" w:cs="Courier New"/>
          <w:lang w:val="bg-BG"/>
        </w:rPr>
        <w:t xml:space="preserve">ува и обуславя необходимост от </w:t>
      </w:r>
      <w:r w:rsidR="00797B85">
        <w:rPr>
          <w:rFonts w:ascii="Barkentina 1" w:hAnsi="Barkentina 1" w:cs="Courier New"/>
          <w:lang w:val="bg-BG"/>
        </w:rPr>
        <w:t xml:space="preserve"> някои форми на външна отчетност. По делото </w:t>
      </w:r>
      <w:r w:rsidR="00797B85">
        <w:rPr>
          <w:rFonts w:ascii="Barkentina 1" w:hAnsi="Barkentina 1" w:cs="Courier New"/>
          <w:i/>
          <w:lang w:val="bg-BG"/>
        </w:rPr>
        <w:t>Мистрета</w:t>
      </w:r>
      <w:r w:rsidR="00797B85">
        <w:rPr>
          <w:rFonts w:ascii="Barkentina 1" w:hAnsi="Barkentina 1" w:cs="Courier New"/>
          <w:lang w:val="bg-BG"/>
        </w:rPr>
        <w:t>, например, съдебната комисия е докладвала за дейността си пред Конгреса. С други думи, дори върховенството на закона, в качеството си на основание, позволява</w:t>
      </w:r>
      <w:r w:rsidR="00DC0FCA">
        <w:rPr>
          <w:rFonts w:ascii="Barkentina 1" w:hAnsi="Barkentina 1" w:cs="Courier New"/>
          <w:lang w:val="bg-BG"/>
        </w:rPr>
        <w:t xml:space="preserve"> определена, макар и ограничена</w:t>
      </w:r>
      <w:r w:rsidR="00797B85">
        <w:rPr>
          <w:rFonts w:ascii="Barkentina 1" w:hAnsi="Barkentina 1" w:cs="Courier New"/>
          <w:lang w:val="bg-BG"/>
        </w:rPr>
        <w:t xml:space="preserve"> степен на външна отчетност на съдиите. </w:t>
      </w:r>
      <w:r w:rsidR="00F74C80">
        <w:rPr>
          <w:rFonts w:ascii="Barkentina 1" w:hAnsi="Barkentina 1" w:cs="Courier New"/>
          <w:lang w:val="bg-BG"/>
        </w:rPr>
        <w:t xml:space="preserve">Когато става дума за допълващата действащите законови норми функция и </w:t>
      </w:r>
      <w:r w:rsidR="00F74C80">
        <w:rPr>
          <w:rFonts w:ascii="Barkentina 1" w:hAnsi="Barkentina 1" w:cs="Courier New"/>
          <w:lang w:val="bg-BG"/>
        </w:rPr>
        <w:lastRenderedPageBreak/>
        <w:t xml:space="preserve">дискреционната власт на съдиите, обаче, сравнителният анализ показва, че подобни форми на външна отчетност в повечето случаи отсъстват. </w:t>
      </w:r>
      <w:r w:rsidR="00DC0FCA">
        <w:rPr>
          <w:rFonts w:ascii="Barkentina 1" w:hAnsi="Barkentina 1" w:cs="Courier New"/>
          <w:lang w:val="bg-BG"/>
        </w:rPr>
        <w:t xml:space="preserve"> </w:t>
      </w:r>
    </w:p>
    <w:p w:rsidR="00F74C80" w:rsidRDefault="00F74C80" w:rsidP="00E23407">
      <w:pPr>
        <w:spacing w:after="0" w:line="240" w:lineRule="auto"/>
        <w:jc w:val="both"/>
        <w:rPr>
          <w:rFonts w:ascii="Barkentina 1" w:hAnsi="Barkentina 1" w:cs="Courier New"/>
          <w:lang w:val="bg-BG"/>
        </w:rPr>
      </w:pPr>
    </w:p>
    <w:p w:rsidR="00F74C80" w:rsidRDefault="00F74C80" w:rsidP="00E23407">
      <w:pPr>
        <w:spacing w:after="0" w:line="240" w:lineRule="auto"/>
        <w:jc w:val="both"/>
        <w:rPr>
          <w:rFonts w:ascii="Barkentina 1" w:hAnsi="Barkentina 1" w:cs="Courier New"/>
          <w:lang w:val="bg-BG"/>
        </w:rPr>
      </w:pPr>
      <w:r>
        <w:rPr>
          <w:rFonts w:ascii="Barkentina 1" w:hAnsi="Barkentina 1" w:cs="Courier New"/>
          <w:lang w:val="bg-BG"/>
        </w:rPr>
        <w:t>Близостта на съдебната власт до суверена определя специалните</w:t>
      </w:r>
      <w:r w:rsidR="004815B1">
        <w:rPr>
          <w:rFonts w:ascii="Barkentina 1" w:hAnsi="Barkentina 1" w:cs="Courier New"/>
          <w:lang w:val="bg-BG"/>
        </w:rPr>
        <w:t xml:space="preserve"> прави</w:t>
      </w:r>
      <w:r w:rsidR="003D3385">
        <w:rPr>
          <w:rFonts w:ascii="Barkentina 1" w:hAnsi="Barkentina 1" w:cs="Courier New"/>
          <w:lang w:val="bg-BG"/>
        </w:rPr>
        <w:t>ла за отчитане на резултатите от</w:t>
      </w:r>
      <w:r w:rsidR="004815B1">
        <w:rPr>
          <w:rFonts w:ascii="Barkentina 1" w:hAnsi="Barkentina 1" w:cs="Courier New"/>
          <w:lang w:val="bg-BG"/>
        </w:rPr>
        <w:t xml:space="preserve"> съдийския труд. Необходимо е да съществуват някои остатъчни форми на отчетност на съдебната система </w:t>
      </w:r>
      <w:r w:rsidR="003D3385">
        <w:rPr>
          <w:rFonts w:ascii="Barkentina 1" w:hAnsi="Barkentina 1" w:cs="Courier New"/>
          <w:lang w:val="bg-BG"/>
        </w:rPr>
        <w:t>пред</w:t>
      </w:r>
      <w:r w:rsidR="004815B1">
        <w:rPr>
          <w:rFonts w:ascii="Barkentina 1" w:hAnsi="Barkentina 1" w:cs="Courier New"/>
          <w:lang w:val="bg-BG"/>
        </w:rPr>
        <w:t xml:space="preserve"> най-висшите органи на власт, явяващи се изразители на държавния суверенитет. Тези форми на отчетност нямат отношение към решенията по конкретни дела, но могат да надхвърлят правомощията за назначения на най-висшите органи на политическа власт. </w:t>
      </w:r>
      <w:r w:rsidR="00EC02E9">
        <w:rPr>
          <w:rFonts w:ascii="Barkentina 1" w:hAnsi="Barkentina 1" w:cs="Courier New"/>
          <w:lang w:val="bg-BG"/>
        </w:rPr>
        <w:t>Това означава, че висшите магистрати могат да бъдат призова</w:t>
      </w:r>
      <w:r w:rsidR="003D3385">
        <w:rPr>
          <w:rFonts w:ascii="Barkentina 1" w:hAnsi="Barkentina 1" w:cs="Courier New"/>
          <w:lang w:val="bg-BG"/>
        </w:rPr>
        <w:t>ни да се явят пред парламента, за да</w:t>
      </w:r>
      <w:r w:rsidR="00DF11EC">
        <w:rPr>
          <w:rFonts w:ascii="Barkentina 1" w:hAnsi="Barkentina 1" w:cs="Courier New"/>
          <w:lang w:val="bg-BG"/>
        </w:rPr>
        <w:t xml:space="preserve"> информират </w:t>
      </w:r>
      <w:r w:rsidR="003D3385">
        <w:rPr>
          <w:rFonts w:ascii="Barkentina 1" w:hAnsi="Barkentina 1" w:cs="Courier New"/>
          <w:lang w:val="bg-BG"/>
        </w:rPr>
        <w:t xml:space="preserve">институцията </w:t>
      </w:r>
      <w:r w:rsidR="00DF11EC">
        <w:rPr>
          <w:rFonts w:ascii="Barkentina 1" w:hAnsi="Barkentina 1" w:cs="Courier New"/>
          <w:lang w:val="bg-BG"/>
        </w:rPr>
        <w:t xml:space="preserve">относно системни проблеми във функционирането на съдебната система, какъвто е случаят в България. Биха могли да бъдат предвидени дори непреки форми на отчетност на индивидуални съдии пред суверенни органи на държавната власт като парламента. </w:t>
      </w:r>
      <w:r w:rsidR="003B0AAE">
        <w:rPr>
          <w:rFonts w:ascii="Barkentina 1" w:hAnsi="Barkentina 1" w:cs="Courier New"/>
          <w:lang w:val="bg-BG"/>
        </w:rPr>
        <w:t xml:space="preserve">Допълвайки този пример, в България беше създаден инспекторат </w:t>
      </w:r>
      <w:r w:rsidR="003D3385" w:rsidRPr="00855489">
        <w:rPr>
          <w:lang w:val="bg-BG"/>
        </w:rPr>
        <w:t>—</w:t>
      </w:r>
      <w:r w:rsidR="003B0AAE">
        <w:rPr>
          <w:rFonts w:ascii="Barkentina 1" w:hAnsi="Barkentina 1" w:cs="Courier New"/>
          <w:lang w:val="bg-BG"/>
        </w:rPr>
        <w:t xml:space="preserve"> орган с функции за индивидуално атестиране на работата на съдиите, чийто ръководител се назначава от парламента за определен мандат с гласовете на две-трети от народните представители. След като бъде назначен, главният инспектор не може да бъде отстранен от длъжност</w:t>
      </w:r>
      <w:r w:rsidR="003B0AAE">
        <w:rPr>
          <w:rStyle w:val="a7"/>
          <w:rFonts w:ascii="Barkentina 1" w:hAnsi="Barkentina 1" w:cs="Courier New"/>
          <w:lang w:val="bg-BG"/>
        </w:rPr>
        <w:footnoteReference w:id="31"/>
      </w:r>
      <w:r w:rsidR="003B0AAE">
        <w:rPr>
          <w:rFonts w:ascii="Barkentina 1" w:hAnsi="Barkentina 1" w:cs="Courier New"/>
          <w:lang w:val="bg-BG"/>
        </w:rPr>
        <w:t xml:space="preserve">. </w:t>
      </w:r>
      <w:r w:rsidR="00507158">
        <w:rPr>
          <w:rFonts w:ascii="Barkentina 1" w:hAnsi="Barkentina 1" w:cs="Courier New"/>
          <w:lang w:val="bg-BG"/>
        </w:rPr>
        <w:t xml:space="preserve">Предполага се, че резултатите от проверките на работата на отделните съдии са ключов фактор за израстване в кариерата, както и за решенията по дисциплинарни производства, които се взимат от Висшия съдебен съвет. Подобни </w:t>
      </w:r>
      <w:r w:rsidR="00205653">
        <w:rPr>
          <w:rFonts w:ascii="Barkentina 1" w:hAnsi="Barkentina 1" w:cs="Courier New"/>
          <w:lang w:val="bg-BG"/>
        </w:rPr>
        <w:t>чудати</w:t>
      </w:r>
      <w:r w:rsidR="00507158">
        <w:rPr>
          <w:rFonts w:ascii="Barkentina 1" w:hAnsi="Barkentina 1" w:cs="Courier New"/>
          <w:lang w:val="bg-BG"/>
        </w:rPr>
        <w:t xml:space="preserve"> инова</w:t>
      </w:r>
      <w:r w:rsidR="00205653">
        <w:rPr>
          <w:rFonts w:ascii="Barkentina 1" w:hAnsi="Barkentina 1" w:cs="Courier New"/>
          <w:lang w:val="bg-BG"/>
        </w:rPr>
        <w:t>ции са следствие</w:t>
      </w:r>
      <w:r w:rsidR="00205653">
        <w:rPr>
          <w:rFonts w:ascii="Barkentina 1" w:hAnsi="Barkentina 1" w:cs="Courier New"/>
        </w:rPr>
        <w:t xml:space="preserve"> </w:t>
      </w:r>
      <w:r w:rsidR="00205653">
        <w:rPr>
          <w:rFonts w:ascii="Barkentina 1" w:hAnsi="Barkentina 1" w:cs="Courier New"/>
          <w:lang w:val="bg-BG"/>
        </w:rPr>
        <w:t>на натиск</w:t>
      </w:r>
      <w:r w:rsidR="00A61921">
        <w:rPr>
          <w:rFonts w:ascii="Barkentina 1" w:hAnsi="Barkentina 1" w:cs="Courier New"/>
          <w:lang w:val="bg-BG"/>
        </w:rPr>
        <w:t>а</w:t>
      </w:r>
      <w:r w:rsidR="00205653">
        <w:rPr>
          <w:rFonts w:ascii="Barkentina 1" w:hAnsi="Barkentina 1" w:cs="Courier New"/>
          <w:lang w:val="bg-BG"/>
        </w:rPr>
        <w:t xml:space="preserve"> на взаимно конкуриращи се съображения, които законодателната власт </w:t>
      </w:r>
      <w:r w:rsidR="00A61921">
        <w:rPr>
          <w:rFonts w:ascii="Barkentina 1" w:hAnsi="Barkentina 1" w:cs="Courier New"/>
          <w:lang w:val="bg-BG"/>
        </w:rPr>
        <w:t>не може да пренебрегне</w:t>
      </w:r>
      <w:r w:rsidR="00205653">
        <w:rPr>
          <w:rFonts w:ascii="Barkentina 1" w:hAnsi="Barkentina 1" w:cs="Courier New"/>
          <w:lang w:val="bg-BG"/>
        </w:rPr>
        <w:t>, а именно необходимостта от зачитане на независимостта на съдебната власт, от една страна, и неизменно сто</w:t>
      </w:r>
      <w:r w:rsidR="00A61921">
        <w:rPr>
          <w:rFonts w:ascii="Barkentina 1" w:hAnsi="Barkentina 1" w:cs="Courier New"/>
          <w:lang w:val="bg-BG"/>
        </w:rPr>
        <w:t xml:space="preserve">ящия на дневен ред въпрос за отчетността, като елемент на суверенните правомощия на институцията, от друга страна. </w:t>
      </w:r>
    </w:p>
    <w:p w:rsidR="00A61921" w:rsidRDefault="00A61921" w:rsidP="00E23407">
      <w:pPr>
        <w:spacing w:after="0" w:line="240" w:lineRule="auto"/>
        <w:jc w:val="both"/>
        <w:rPr>
          <w:rFonts w:ascii="Barkentina 1" w:hAnsi="Barkentina 1" w:cs="Courier New"/>
          <w:lang w:val="bg-BG"/>
        </w:rPr>
      </w:pPr>
    </w:p>
    <w:p w:rsidR="00A61921" w:rsidRPr="00A61921" w:rsidRDefault="00A61921" w:rsidP="00A61921">
      <w:pPr>
        <w:pStyle w:val="a3"/>
        <w:numPr>
          <w:ilvl w:val="0"/>
          <w:numId w:val="5"/>
        </w:numPr>
        <w:spacing w:after="0" w:line="240" w:lineRule="auto"/>
        <w:jc w:val="both"/>
        <w:rPr>
          <w:rFonts w:ascii="Barkentina 1" w:hAnsi="Barkentina 1" w:cs="Courier New"/>
          <w:b/>
          <w:lang w:val="bg-BG"/>
        </w:rPr>
      </w:pPr>
      <w:r w:rsidRPr="00A61921">
        <w:rPr>
          <w:rFonts w:ascii="Barkentina 1" w:hAnsi="Barkentina 1" w:cs="Courier New"/>
          <w:b/>
          <w:lang w:val="bg-BG"/>
        </w:rPr>
        <w:t xml:space="preserve">Съдебна власт, суверенитет и държавност </w:t>
      </w:r>
    </w:p>
    <w:p w:rsidR="00A61921" w:rsidRDefault="00A61921" w:rsidP="00A61921">
      <w:pPr>
        <w:spacing w:after="0" w:line="240" w:lineRule="auto"/>
        <w:jc w:val="both"/>
        <w:rPr>
          <w:rFonts w:ascii="Barkentina 1" w:hAnsi="Barkentina 1" w:cs="Courier New"/>
          <w:lang w:val="bg-BG"/>
        </w:rPr>
      </w:pPr>
    </w:p>
    <w:p w:rsidR="00A61921" w:rsidRPr="006E7034" w:rsidRDefault="00A61921" w:rsidP="00A61921">
      <w:pPr>
        <w:spacing w:after="0" w:line="240" w:lineRule="auto"/>
        <w:jc w:val="both"/>
        <w:rPr>
          <w:rFonts w:ascii="Barkentina 1" w:hAnsi="Barkentina 1" w:cs="Courier New"/>
          <w:lang w:val="bg-BG"/>
        </w:rPr>
      </w:pPr>
      <w:r>
        <w:rPr>
          <w:rFonts w:ascii="Barkentina 1" w:hAnsi="Barkentina 1" w:cs="Courier New"/>
          <w:lang w:val="bg-BG"/>
        </w:rPr>
        <w:t>В исторически план разрешаването на спорове чрез правораздаване се счита за белег на суверенитет</w:t>
      </w:r>
      <w:r>
        <w:rPr>
          <w:rStyle w:val="a7"/>
          <w:rFonts w:ascii="Barkentina 1" w:hAnsi="Barkentina 1" w:cs="Courier New"/>
          <w:lang w:val="bg-BG"/>
        </w:rPr>
        <w:footnoteReference w:id="32"/>
      </w:r>
      <w:r>
        <w:rPr>
          <w:rFonts w:ascii="Barkentina 1" w:hAnsi="Barkentina 1" w:cs="Courier New"/>
          <w:lang w:val="bg-BG"/>
        </w:rPr>
        <w:t xml:space="preserve">. Тази функционална близост до суверена е друго нормативно основание за легитимност на съдебната власт, което </w:t>
      </w:r>
      <w:r w:rsidR="006E7034">
        <w:rPr>
          <w:rFonts w:ascii="Barkentina 1" w:hAnsi="Barkentina 1" w:cs="Courier New"/>
          <w:lang w:val="bg-BG"/>
        </w:rPr>
        <w:t xml:space="preserve">поражда набор от по-специфични нормативни принципи и конкретни конституционни доктрини, дефиниращи статута на магистратите. По думите на един британски върховен съдия: </w:t>
      </w:r>
    </w:p>
    <w:p w:rsidR="006E7034" w:rsidRPr="006E7034" w:rsidRDefault="006E7034" w:rsidP="00A61921">
      <w:pPr>
        <w:spacing w:after="0" w:line="240" w:lineRule="auto"/>
        <w:jc w:val="both"/>
        <w:rPr>
          <w:rFonts w:ascii="Barkentina 1" w:hAnsi="Barkentina 1" w:cs="Courier New"/>
          <w:lang w:val="bg-BG"/>
        </w:rPr>
      </w:pPr>
    </w:p>
    <w:p w:rsidR="006E7034" w:rsidRDefault="006E7034" w:rsidP="00A61921">
      <w:pPr>
        <w:spacing w:after="0" w:line="240" w:lineRule="auto"/>
        <w:jc w:val="both"/>
        <w:rPr>
          <w:rFonts w:ascii="Barkentina 1" w:hAnsi="Barkentina 1" w:cs="Courier New"/>
          <w:lang w:val="bg-BG"/>
        </w:rPr>
      </w:pPr>
      <w:r w:rsidRPr="006E7034">
        <w:rPr>
          <w:rFonts w:ascii="Barkentina 1" w:hAnsi="Barkentina 1" w:cs="Courier New"/>
          <w:lang w:val="bg-BG"/>
        </w:rPr>
        <w:t>„Съдебната влас</w:t>
      </w:r>
      <w:r w:rsidR="00985F23">
        <w:rPr>
          <w:rFonts w:ascii="Barkentina 1" w:hAnsi="Barkentina 1" w:cs="Courier New"/>
          <w:lang w:val="bg-BG"/>
        </w:rPr>
        <w:t>т е</w:t>
      </w:r>
      <w:r w:rsidRPr="006E7034">
        <w:rPr>
          <w:rFonts w:ascii="Barkentina 1" w:hAnsi="Barkentina 1" w:cs="Courier New"/>
          <w:lang w:val="bg-BG"/>
        </w:rPr>
        <w:t xml:space="preserve"> тази, която по необходимост, </w:t>
      </w:r>
      <w:r>
        <w:rPr>
          <w:rFonts w:ascii="Barkentina 1" w:hAnsi="Barkentina 1" w:cs="Courier New"/>
          <w:lang w:val="bg-BG"/>
        </w:rPr>
        <w:t>произтичаща</w:t>
      </w:r>
      <w:r w:rsidRPr="006E7034">
        <w:rPr>
          <w:rFonts w:ascii="Barkentina 1" w:hAnsi="Barkentina 1" w:cs="Courier New"/>
          <w:lang w:val="bg-BG"/>
        </w:rPr>
        <w:t xml:space="preserve"> от </w:t>
      </w:r>
      <w:r w:rsidRPr="00985F23">
        <w:rPr>
          <w:rFonts w:ascii="Barkentina 1" w:hAnsi="Barkentina 1" w:cs="Courier New"/>
          <w:lang w:val="bg-BG"/>
        </w:rPr>
        <w:t>суверенни</w:t>
      </w:r>
      <w:r w:rsidR="00D970D7">
        <w:rPr>
          <w:rFonts w:ascii="Barkentina 1" w:hAnsi="Barkentina 1" w:cs="Courier New"/>
          <w:lang w:val="bg-BG"/>
        </w:rPr>
        <w:t>те</w:t>
      </w:r>
      <w:r w:rsidRPr="006E7034">
        <w:rPr>
          <w:rFonts w:ascii="Barkentina 1" w:hAnsi="Barkentina 1" w:cs="Courier New"/>
          <w:lang w:val="bg-BG"/>
        </w:rPr>
        <w:t xml:space="preserve"> правомощия</w:t>
      </w:r>
      <w:r w:rsidR="00D970D7">
        <w:rPr>
          <w:rFonts w:ascii="Barkentina 1" w:hAnsi="Barkentina 1" w:cs="Courier New"/>
          <w:lang w:val="bg-BG"/>
        </w:rPr>
        <w:t xml:space="preserve"> на държавата</w:t>
      </w:r>
      <w:r>
        <w:rPr>
          <w:rFonts w:ascii="Barkentina 1" w:hAnsi="Barkentina 1" w:cs="Courier New"/>
          <w:lang w:val="bg-BG"/>
        </w:rPr>
        <w:t>,</w:t>
      </w:r>
      <w:r w:rsidRPr="006E7034">
        <w:rPr>
          <w:rFonts w:ascii="Barkentina 1" w:hAnsi="Barkentina 1" w:cs="Courier New"/>
          <w:lang w:val="bg-BG"/>
        </w:rPr>
        <w:t xml:space="preserve"> </w:t>
      </w:r>
      <w:r w:rsidR="00D970D7">
        <w:rPr>
          <w:rFonts w:ascii="Barkentina 1" w:hAnsi="Barkentina 1" w:cs="Courier New"/>
          <w:lang w:val="bg-BG"/>
        </w:rPr>
        <w:t xml:space="preserve">и </w:t>
      </w:r>
      <w:r w:rsidRPr="006E7034">
        <w:rPr>
          <w:rFonts w:ascii="Barkentina 1" w:hAnsi="Barkentina 1" w:cs="Courier New"/>
          <w:lang w:val="bg-BG"/>
        </w:rPr>
        <w:t>е призвана да</w:t>
      </w:r>
      <w:r>
        <w:rPr>
          <w:rFonts w:ascii="Barkentina 1" w:hAnsi="Barkentina 1" w:cs="Courier New"/>
          <w:lang w:val="bg-BG"/>
        </w:rPr>
        <w:t xml:space="preserve"> разрешава противоречия, възникнали между нейните субекти или </w:t>
      </w:r>
      <w:r w:rsidR="00D970D7">
        <w:rPr>
          <w:rFonts w:ascii="Barkentina 1" w:hAnsi="Barkentina 1" w:cs="Courier New"/>
          <w:lang w:val="bg-BG"/>
        </w:rPr>
        <w:t>между субектите й</w:t>
      </w:r>
      <w:r w:rsidR="00985F23">
        <w:rPr>
          <w:rFonts w:ascii="Barkentina 1" w:hAnsi="Barkentina 1" w:cs="Courier New"/>
          <w:lang w:val="bg-BG"/>
        </w:rPr>
        <w:t xml:space="preserve"> и </w:t>
      </w:r>
      <w:r w:rsidR="00B51DAA">
        <w:rPr>
          <w:rFonts w:ascii="Barkentina 1" w:hAnsi="Barkentina 1" w:cs="Courier New"/>
          <w:lang w:val="bg-BG"/>
        </w:rPr>
        <w:t xml:space="preserve">нея </w:t>
      </w:r>
      <w:r w:rsidRPr="006E7034">
        <w:rPr>
          <w:rFonts w:ascii="Barkentina 1" w:hAnsi="Barkentina 1" w:cs="Courier New"/>
          <w:lang w:val="bg-BG"/>
        </w:rPr>
        <w:t>самата…</w:t>
      </w:r>
      <w:r>
        <w:rPr>
          <w:rFonts w:ascii="Barkentina 1" w:hAnsi="Barkentina 1" w:cs="Courier New"/>
          <w:lang w:val="bg-BG"/>
        </w:rPr>
        <w:t>Тези правомощия се упражняват от</w:t>
      </w:r>
      <w:r w:rsidR="00B51DAA">
        <w:rPr>
          <w:rFonts w:ascii="Barkentina 1" w:hAnsi="Barkentina 1" w:cs="Courier New"/>
          <w:lang w:val="bg-BG"/>
        </w:rPr>
        <w:t xml:space="preserve"> момента, в който към с</w:t>
      </w:r>
      <w:r>
        <w:rPr>
          <w:rFonts w:ascii="Barkentina 1" w:hAnsi="Barkentina 1" w:cs="Courier New"/>
          <w:lang w:val="bg-BG"/>
        </w:rPr>
        <w:t>ъд</w:t>
      </w:r>
      <w:r w:rsidR="00B51DAA">
        <w:rPr>
          <w:rFonts w:ascii="Barkentina 1" w:hAnsi="Barkentina 1" w:cs="Courier New"/>
          <w:lang w:val="bg-BG"/>
        </w:rPr>
        <w:t>а</w:t>
      </w:r>
      <w:r>
        <w:rPr>
          <w:rFonts w:ascii="Barkentina 1" w:hAnsi="Barkentina 1" w:cs="Courier New"/>
          <w:lang w:val="bg-BG"/>
        </w:rPr>
        <w:t>, притежаващ</w:t>
      </w:r>
      <w:r w:rsidR="00985F23">
        <w:rPr>
          <w:rFonts w:ascii="Barkentina 1" w:hAnsi="Barkentina 1" w:cs="Courier New"/>
          <w:lang w:val="bg-BG"/>
        </w:rPr>
        <w:t xml:space="preserve"> </w:t>
      </w:r>
      <w:r w:rsidR="00176FCE">
        <w:rPr>
          <w:rFonts w:ascii="Barkentina 1" w:hAnsi="Barkentina 1" w:cs="Courier New"/>
          <w:lang w:val="bg-BG"/>
        </w:rPr>
        <w:t xml:space="preserve">надлежни </w:t>
      </w:r>
      <w:r w:rsidR="00985F23">
        <w:rPr>
          <w:rFonts w:ascii="Barkentina 1" w:hAnsi="Barkentina 1" w:cs="Courier New"/>
          <w:lang w:val="bg-BG"/>
        </w:rPr>
        <w:t>правомощия да се произнесе с</w:t>
      </w:r>
      <w:r w:rsidR="00B51DAA">
        <w:rPr>
          <w:rFonts w:ascii="Barkentina 1" w:hAnsi="Barkentina 1" w:cs="Courier New"/>
          <w:lang w:val="bg-BG"/>
        </w:rPr>
        <w:t xml:space="preserve"> обвързващо за страните по </w:t>
      </w:r>
      <w:r w:rsidR="00176FCE">
        <w:rPr>
          <w:rFonts w:ascii="Barkentina 1" w:hAnsi="Barkentina 1" w:cs="Courier New"/>
          <w:lang w:val="bg-BG"/>
        </w:rPr>
        <w:t xml:space="preserve">конкретен </w:t>
      </w:r>
      <w:r w:rsidR="00B51DAA">
        <w:rPr>
          <w:rFonts w:ascii="Barkentina 1" w:hAnsi="Barkentina 1" w:cs="Courier New"/>
          <w:lang w:val="bg-BG"/>
        </w:rPr>
        <w:t>спор</w:t>
      </w:r>
      <w:r w:rsidR="00985F23">
        <w:rPr>
          <w:rFonts w:ascii="Barkentina 1" w:hAnsi="Barkentina 1" w:cs="Courier New"/>
          <w:lang w:val="bg-BG"/>
        </w:rPr>
        <w:t xml:space="preserve"> решение</w:t>
      </w:r>
      <w:r w:rsidR="00B51DAA">
        <w:rPr>
          <w:rFonts w:ascii="Barkentina 1" w:hAnsi="Barkentina 1" w:cs="Courier New"/>
          <w:lang w:val="bg-BG"/>
        </w:rPr>
        <w:t xml:space="preserve">, </w:t>
      </w:r>
      <w:r w:rsidR="00985F23">
        <w:rPr>
          <w:rFonts w:ascii="Barkentina 1" w:hAnsi="Barkentina 1" w:cs="Courier New"/>
          <w:lang w:val="bg-BG"/>
        </w:rPr>
        <w:t>бъде отправено искане за действие</w:t>
      </w:r>
      <w:r w:rsidR="00985F23">
        <w:rPr>
          <w:rStyle w:val="a7"/>
          <w:rFonts w:ascii="Barkentina 1" w:hAnsi="Barkentina 1" w:cs="Courier New"/>
          <w:lang w:val="bg-BG"/>
        </w:rPr>
        <w:footnoteReference w:id="33"/>
      </w:r>
      <w:r w:rsidR="00985F23">
        <w:rPr>
          <w:rFonts w:ascii="Barkentina 1" w:hAnsi="Barkentina 1" w:cs="Courier New"/>
          <w:lang w:val="bg-BG"/>
        </w:rPr>
        <w:t>.</w:t>
      </w:r>
    </w:p>
    <w:p w:rsidR="00985F23" w:rsidRDefault="00985F23" w:rsidP="00A61921">
      <w:pPr>
        <w:spacing w:after="0" w:line="240" w:lineRule="auto"/>
        <w:jc w:val="both"/>
        <w:rPr>
          <w:rFonts w:ascii="Barkentina 1" w:hAnsi="Barkentina 1" w:cs="Courier New"/>
          <w:lang w:val="bg-BG"/>
        </w:rPr>
      </w:pPr>
    </w:p>
    <w:p w:rsidR="00985F23" w:rsidRDefault="00E42641" w:rsidP="00A61921">
      <w:pPr>
        <w:spacing w:after="0" w:line="240" w:lineRule="auto"/>
        <w:jc w:val="both"/>
        <w:rPr>
          <w:rFonts w:ascii="Barkentina 1" w:hAnsi="Barkentina 1" w:cs="Courier New"/>
          <w:lang w:val="bg-BG"/>
        </w:rPr>
      </w:pPr>
      <w:r>
        <w:rPr>
          <w:rFonts w:ascii="Barkentina 1" w:hAnsi="Barkentina 1" w:cs="Courier New"/>
          <w:lang w:val="bg-BG"/>
        </w:rPr>
        <w:t xml:space="preserve">Въз основа на това разбиране съдилищата обикновено </w:t>
      </w:r>
      <w:r w:rsidR="006A0DE3">
        <w:rPr>
          <w:rFonts w:ascii="Barkentina 1" w:hAnsi="Barkentina 1" w:cs="Courier New"/>
          <w:lang w:val="bg-BG"/>
        </w:rPr>
        <w:t xml:space="preserve">претендират за изключителни и неподлежащи на оспорване правомощия за разрешаване на правни спорове. </w:t>
      </w:r>
      <w:r w:rsidR="00E00CE5">
        <w:rPr>
          <w:rFonts w:ascii="Barkentina 1" w:hAnsi="Barkentina 1" w:cs="Courier New"/>
          <w:lang w:val="bg-BG"/>
        </w:rPr>
        <w:t>М</w:t>
      </w:r>
      <w:r w:rsidR="006A0DE3">
        <w:rPr>
          <w:rFonts w:ascii="Barkentina 1" w:hAnsi="Barkentina 1" w:cs="Courier New"/>
          <w:lang w:val="bg-BG"/>
        </w:rPr>
        <w:t xml:space="preserve">ного често </w:t>
      </w:r>
      <w:r w:rsidR="004A7801">
        <w:rPr>
          <w:rFonts w:ascii="Barkentina 1" w:hAnsi="Barkentina 1" w:cs="Courier New"/>
          <w:lang w:val="bg-BG"/>
        </w:rPr>
        <w:t>именн</w:t>
      </w:r>
      <w:r w:rsidR="00E00CE5">
        <w:rPr>
          <w:rFonts w:ascii="Barkentina 1" w:hAnsi="Barkentina 1" w:cs="Courier New"/>
          <w:lang w:val="bg-BG"/>
        </w:rPr>
        <w:t>о тяхна е преценката на казусите</w:t>
      </w:r>
      <w:r w:rsidR="004A7801">
        <w:rPr>
          <w:rFonts w:ascii="Barkentina 1" w:hAnsi="Barkentina 1" w:cs="Courier New"/>
          <w:lang w:val="bg-BG"/>
        </w:rPr>
        <w:t>, които се плъзгат по границата между</w:t>
      </w:r>
      <w:r w:rsidR="00D970D7">
        <w:rPr>
          <w:rFonts w:ascii="Barkentina 1" w:hAnsi="Barkentina 1" w:cs="Courier New"/>
          <w:lang w:val="bg-BG"/>
        </w:rPr>
        <w:t xml:space="preserve"> правните и политически спорове.</w:t>
      </w:r>
      <w:r w:rsidR="006A0DE3">
        <w:rPr>
          <w:rFonts w:ascii="Barkentina 1" w:hAnsi="Barkentina 1" w:cs="Courier New"/>
          <w:lang w:val="bg-BG"/>
        </w:rPr>
        <w:t xml:space="preserve"> </w:t>
      </w:r>
      <w:r w:rsidR="004A7801">
        <w:rPr>
          <w:rFonts w:ascii="Barkentina 1" w:hAnsi="Barkentina 1" w:cs="Courier New"/>
          <w:lang w:val="bg-BG"/>
        </w:rPr>
        <w:t xml:space="preserve">Както показва историята на доктрината на „политическия въпрос“ в </w:t>
      </w:r>
      <w:r w:rsidR="004A7801">
        <w:rPr>
          <w:rFonts w:ascii="Barkentina 1" w:hAnsi="Barkentina 1" w:cs="Courier New"/>
          <w:lang w:val="bg-BG"/>
        </w:rPr>
        <w:lastRenderedPageBreak/>
        <w:t>САЩ, съдилищата могат да разширят полето на споровете</w:t>
      </w:r>
      <w:r w:rsidR="007D3F8D">
        <w:rPr>
          <w:rFonts w:ascii="Barkentina 1" w:hAnsi="Barkentina 1" w:cs="Courier New"/>
          <w:lang w:val="bg-BG"/>
        </w:rPr>
        <w:t xml:space="preserve"> под </w:t>
      </w:r>
      <w:r w:rsidR="00E00CE5">
        <w:rPr>
          <w:rFonts w:ascii="Barkentina 1" w:hAnsi="Barkentina 1" w:cs="Courier New"/>
          <w:lang w:val="bg-BG"/>
        </w:rPr>
        <w:t>своя</w:t>
      </w:r>
      <w:r w:rsidR="007D3F8D">
        <w:rPr>
          <w:rFonts w:ascii="Barkentina 1" w:hAnsi="Barkentina 1" w:cs="Courier New"/>
          <w:lang w:val="bg-BG"/>
        </w:rPr>
        <w:t xml:space="preserve"> юрисдикция, които в миналото са били считани за „политически“</w:t>
      </w:r>
      <w:r w:rsidR="00EF1610">
        <w:rPr>
          <w:rStyle w:val="a7"/>
          <w:rFonts w:ascii="Barkentina 1" w:hAnsi="Barkentina 1" w:cs="Courier New"/>
          <w:lang w:val="bg-BG"/>
        </w:rPr>
        <w:footnoteReference w:id="34"/>
      </w:r>
      <w:r w:rsidR="007D3F8D">
        <w:rPr>
          <w:rFonts w:ascii="Barkentina 1" w:hAnsi="Barkentina 1" w:cs="Courier New"/>
          <w:lang w:val="bg-BG"/>
        </w:rPr>
        <w:t xml:space="preserve">. </w:t>
      </w:r>
    </w:p>
    <w:p w:rsidR="007D3F8D" w:rsidRDefault="007D3F8D" w:rsidP="00A61921">
      <w:pPr>
        <w:spacing w:after="0" w:line="240" w:lineRule="auto"/>
        <w:jc w:val="both"/>
        <w:rPr>
          <w:rFonts w:ascii="Barkentina 1" w:hAnsi="Barkentina 1" w:cs="Courier New"/>
          <w:lang w:val="bg-BG"/>
        </w:rPr>
      </w:pPr>
    </w:p>
    <w:p w:rsidR="007D3F8D" w:rsidRPr="007D3F8D" w:rsidRDefault="007D3F8D" w:rsidP="007D3F8D">
      <w:pPr>
        <w:pStyle w:val="a3"/>
        <w:numPr>
          <w:ilvl w:val="0"/>
          <w:numId w:val="5"/>
        </w:numPr>
        <w:spacing w:after="0" w:line="240" w:lineRule="auto"/>
        <w:jc w:val="both"/>
        <w:rPr>
          <w:rFonts w:ascii="Barkentina 1" w:hAnsi="Barkentina 1" w:cs="Courier New"/>
          <w:b/>
          <w:lang w:val="bg-BG"/>
        </w:rPr>
      </w:pPr>
      <w:r w:rsidRPr="007D3F8D">
        <w:rPr>
          <w:rFonts w:ascii="Barkentina 1" w:hAnsi="Barkentina 1" w:cs="Courier New"/>
          <w:b/>
          <w:lang w:val="bg-BG"/>
        </w:rPr>
        <w:t xml:space="preserve">Съдебната система като безпристрастен арбитър </w:t>
      </w:r>
    </w:p>
    <w:p w:rsidR="007D3F8D" w:rsidRDefault="007D3F8D" w:rsidP="007D3F8D">
      <w:pPr>
        <w:spacing w:after="0" w:line="240" w:lineRule="auto"/>
        <w:jc w:val="both"/>
        <w:rPr>
          <w:rFonts w:ascii="Barkentina 1" w:hAnsi="Barkentina 1" w:cs="Courier New"/>
          <w:lang w:val="bg-BG"/>
        </w:rPr>
      </w:pPr>
    </w:p>
    <w:p w:rsidR="007D3F8D" w:rsidRPr="007D3F8D" w:rsidRDefault="00EF1610" w:rsidP="007D3F8D">
      <w:pPr>
        <w:spacing w:after="0" w:line="240" w:lineRule="auto"/>
        <w:jc w:val="both"/>
        <w:rPr>
          <w:rFonts w:ascii="Barkentina 1" w:hAnsi="Barkentina 1" w:cs="Courier New"/>
          <w:lang w:val="bg-BG"/>
        </w:rPr>
      </w:pPr>
      <w:r>
        <w:rPr>
          <w:rFonts w:ascii="Barkentina 1" w:hAnsi="Barkentina 1" w:cs="Courier New"/>
          <w:lang w:val="bg-BG"/>
        </w:rPr>
        <w:t xml:space="preserve">В допълнение към представения в тази глава модел, последното нормативно основание, легитимиращо статута на съдебната власт, разглежда съдилищата и съдиите като арбитри, чиято легитимност </w:t>
      </w:r>
      <w:r w:rsidR="00E00CE5" w:rsidRPr="00855489">
        <w:rPr>
          <w:lang w:val="bg-BG"/>
        </w:rPr>
        <w:t>—</w:t>
      </w:r>
      <w:r>
        <w:rPr>
          <w:rFonts w:ascii="Barkentina 1" w:hAnsi="Barkentina 1" w:cs="Courier New"/>
          <w:lang w:val="bg-BG"/>
        </w:rPr>
        <w:t xml:space="preserve"> според известната теория на Мартин Шапиро</w:t>
      </w:r>
      <w:r>
        <w:rPr>
          <w:rStyle w:val="a7"/>
          <w:rFonts w:ascii="Barkentina 1" w:hAnsi="Barkentina 1" w:cs="Courier New"/>
          <w:lang w:val="bg-BG"/>
        </w:rPr>
        <w:footnoteReference w:id="35"/>
      </w:r>
      <w:r>
        <w:rPr>
          <w:rFonts w:ascii="Barkentina 1" w:hAnsi="Barkentina 1" w:cs="Courier New"/>
          <w:lang w:val="bg-BG"/>
        </w:rPr>
        <w:t xml:space="preserve"> </w:t>
      </w:r>
      <w:r w:rsidR="00E00CE5" w:rsidRPr="00855489">
        <w:rPr>
          <w:lang w:val="bg-BG"/>
        </w:rPr>
        <w:t>—</w:t>
      </w:r>
      <w:r>
        <w:rPr>
          <w:rFonts w:ascii="Barkentina 1" w:hAnsi="Barkentina 1" w:cs="Courier New"/>
          <w:lang w:val="bg-BG"/>
        </w:rPr>
        <w:t xml:space="preserve"> се определя от една „тристранна“ по своето естество връзка. В рамките на тристранния модел две страни взимат решение да се об</w:t>
      </w:r>
      <w:r w:rsidR="00E00CE5">
        <w:rPr>
          <w:rFonts w:ascii="Barkentina 1" w:hAnsi="Barkentina 1" w:cs="Courier New"/>
          <w:lang w:val="bg-BG"/>
        </w:rPr>
        <w:t>ърнат към трети, неутрален арбитър</w:t>
      </w:r>
      <w:r>
        <w:rPr>
          <w:rFonts w:ascii="Barkentina 1" w:hAnsi="Barkentina 1" w:cs="Courier New"/>
          <w:lang w:val="bg-BG"/>
        </w:rPr>
        <w:t xml:space="preserve">, който да разреши техния спор. </w:t>
      </w:r>
    </w:p>
    <w:p w:rsidR="00700AA1" w:rsidRPr="006E7034" w:rsidRDefault="00700AA1" w:rsidP="00E23407">
      <w:pPr>
        <w:spacing w:after="0" w:line="240" w:lineRule="auto"/>
        <w:jc w:val="both"/>
        <w:rPr>
          <w:rFonts w:ascii="Barkentina 1" w:hAnsi="Barkentina 1" w:cs="Courier New"/>
          <w:lang w:val="bg-BG"/>
        </w:rPr>
      </w:pPr>
    </w:p>
    <w:p w:rsidR="00700AA1" w:rsidRDefault="00EF1610" w:rsidP="00E23407">
      <w:pPr>
        <w:spacing w:after="0" w:line="240" w:lineRule="auto"/>
        <w:jc w:val="both"/>
        <w:rPr>
          <w:rFonts w:ascii="Barkentina 1" w:hAnsi="Barkentina 1" w:cs="Courier New"/>
          <w:lang w:val="bg-BG"/>
        </w:rPr>
      </w:pPr>
      <w:r>
        <w:rPr>
          <w:rFonts w:ascii="Barkentina 1" w:hAnsi="Barkentina 1" w:cs="Courier New"/>
          <w:lang w:val="bg-BG"/>
        </w:rPr>
        <w:t xml:space="preserve">Тристранният модел не описва съвсем точно ролята на съдебната власт. Като начало, той недооценява близостта на съдилищата до суверена. Съдилищата обикновено претендират за </w:t>
      </w:r>
      <w:r w:rsidR="00377934">
        <w:rPr>
          <w:rFonts w:ascii="Barkentina 1" w:hAnsi="Barkentina 1" w:cs="Courier New"/>
          <w:lang w:val="bg-BG"/>
        </w:rPr>
        <w:t xml:space="preserve">изключителна и </w:t>
      </w:r>
      <w:r w:rsidR="000264FC">
        <w:rPr>
          <w:rFonts w:ascii="Barkentina 1" w:hAnsi="Barkentina 1" w:cs="Courier New"/>
          <w:lang w:val="bg-BG"/>
        </w:rPr>
        <w:t>обвързваща компетентност при решаване</w:t>
      </w:r>
      <w:r w:rsidR="00E00CE5">
        <w:rPr>
          <w:rFonts w:ascii="Barkentina 1" w:hAnsi="Barkentina 1" w:cs="Courier New"/>
          <w:lang w:val="bg-BG"/>
        </w:rPr>
        <w:t>то</w:t>
      </w:r>
      <w:r w:rsidR="000264FC">
        <w:rPr>
          <w:rFonts w:ascii="Barkentina 1" w:hAnsi="Barkentina 1" w:cs="Courier New"/>
          <w:lang w:val="bg-BG"/>
        </w:rPr>
        <w:t xml:space="preserve"> на спорове, докато арбитърът се избира свободно от спорещите страни. </w:t>
      </w:r>
      <w:r w:rsidR="00901A36">
        <w:rPr>
          <w:rFonts w:ascii="Barkentina 1" w:hAnsi="Barkentina 1" w:cs="Courier New"/>
          <w:lang w:val="bg-BG"/>
        </w:rPr>
        <w:t xml:space="preserve">В допълнение, </w:t>
      </w:r>
      <w:r w:rsidR="00E00CE5">
        <w:rPr>
          <w:rFonts w:ascii="Barkentina 1" w:hAnsi="Barkentina 1" w:cs="Courier New"/>
          <w:lang w:val="bg-BG"/>
        </w:rPr>
        <w:t>в рамките на обичайното</w:t>
      </w:r>
      <w:r w:rsidR="00901A36">
        <w:rPr>
          <w:rFonts w:ascii="Barkentina 1" w:hAnsi="Barkentina 1" w:cs="Courier New"/>
          <w:lang w:val="bg-BG"/>
        </w:rPr>
        <w:t xml:space="preserve"> правораздаване, в сравнение с </w:t>
      </w:r>
      <w:r w:rsidR="00901A36">
        <w:rPr>
          <w:rFonts w:ascii="Barkentina 1" w:hAnsi="Barkentina 1" w:cs="Courier New"/>
          <w:i/>
          <w:lang w:val="bg-BG"/>
        </w:rPr>
        <w:t xml:space="preserve">абстрактния </w:t>
      </w:r>
      <w:r w:rsidR="00901A36">
        <w:rPr>
          <w:rFonts w:ascii="Barkentina 1" w:hAnsi="Barkentina 1" w:cs="Courier New"/>
          <w:lang w:val="bg-BG"/>
        </w:rPr>
        <w:t>контро</w:t>
      </w:r>
      <w:r w:rsidR="00E00CE5">
        <w:rPr>
          <w:rFonts w:ascii="Barkentina 1" w:hAnsi="Barkentina 1" w:cs="Courier New"/>
          <w:lang w:val="bg-BG"/>
        </w:rPr>
        <w:t>л за конституционна съобразност например, откриваме</w:t>
      </w:r>
      <w:r w:rsidR="00901A36">
        <w:rPr>
          <w:rFonts w:ascii="Barkentina 1" w:hAnsi="Barkentina 1" w:cs="Courier New"/>
          <w:lang w:val="bg-BG"/>
        </w:rPr>
        <w:t xml:space="preserve"> повече от елементите на тристр</w:t>
      </w:r>
      <w:r w:rsidR="00E00CE5">
        <w:rPr>
          <w:rFonts w:ascii="Barkentina 1" w:hAnsi="Barkentina 1" w:cs="Courier New"/>
          <w:lang w:val="bg-BG"/>
        </w:rPr>
        <w:t>анния модел. Независимо от това обаче</w:t>
      </w:r>
      <w:r w:rsidR="00901A36">
        <w:rPr>
          <w:rFonts w:ascii="Barkentina 1" w:hAnsi="Barkentina 1" w:cs="Courier New"/>
          <w:lang w:val="bg-BG"/>
        </w:rPr>
        <w:t xml:space="preserve"> дори моделът на конституционен контрол би могъл да се разглежда като процес, при който неуспялото да прокара своята законодателна теза парламентарно малцинство или дори президентът, от една страна, и парламентарното мнозинство, от друга страна, в качеството им на страни по конкретен спо</w:t>
      </w:r>
      <w:r w:rsidR="00D970D7">
        <w:rPr>
          <w:rFonts w:ascii="Barkentina 1" w:hAnsi="Barkentina 1" w:cs="Courier New"/>
          <w:lang w:val="bg-BG"/>
        </w:rPr>
        <w:t>р, се обръщат към независим съд</w:t>
      </w:r>
      <w:r w:rsidR="00901A36">
        <w:rPr>
          <w:rFonts w:ascii="Barkentina 1" w:hAnsi="Barkentina 1" w:cs="Courier New"/>
          <w:lang w:val="bg-BG"/>
        </w:rPr>
        <w:t xml:space="preserve"> в ролята му на безпристрастен арбитър</w:t>
      </w:r>
      <w:r w:rsidR="00901A36">
        <w:rPr>
          <w:rStyle w:val="a7"/>
          <w:rFonts w:ascii="Barkentina 1" w:hAnsi="Barkentina 1" w:cs="Courier New"/>
          <w:lang w:val="bg-BG"/>
        </w:rPr>
        <w:footnoteReference w:id="36"/>
      </w:r>
      <w:r w:rsidR="00901A36">
        <w:rPr>
          <w:rFonts w:ascii="Barkentina 1" w:hAnsi="Barkentina 1" w:cs="Courier New"/>
          <w:lang w:val="bg-BG"/>
        </w:rPr>
        <w:t xml:space="preserve">. </w:t>
      </w:r>
    </w:p>
    <w:p w:rsidR="00901A36" w:rsidRDefault="00901A36" w:rsidP="00E23407">
      <w:pPr>
        <w:spacing w:after="0" w:line="240" w:lineRule="auto"/>
        <w:jc w:val="both"/>
        <w:rPr>
          <w:rFonts w:ascii="Barkentina 1" w:hAnsi="Barkentina 1" w:cs="Courier New"/>
          <w:lang w:val="bg-BG"/>
        </w:rPr>
      </w:pPr>
    </w:p>
    <w:p w:rsidR="00901A36" w:rsidRDefault="00901A36" w:rsidP="00E23407">
      <w:pPr>
        <w:spacing w:after="0" w:line="240" w:lineRule="auto"/>
        <w:jc w:val="both"/>
        <w:rPr>
          <w:rFonts w:ascii="Barkentina 1" w:hAnsi="Barkentina 1" w:cs="Courier New"/>
          <w:lang w:val="bg-BG"/>
        </w:rPr>
      </w:pPr>
      <w:r>
        <w:rPr>
          <w:rFonts w:ascii="Barkentina 1" w:hAnsi="Barkentina 1" w:cs="Courier New"/>
          <w:lang w:val="bg-BG"/>
        </w:rPr>
        <w:t>При все това, идеята на Шапиро за съдилищата като безпристрастен арбитър в тристранна конфигурация успява да опише</w:t>
      </w:r>
      <w:r w:rsidR="00DB3692">
        <w:rPr>
          <w:rFonts w:ascii="Barkentina 1" w:hAnsi="Barkentina 1" w:cs="Courier New"/>
          <w:lang w:val="bg-BG"/>
        </w:rPr>
        <w:t xml:space="preserve"> </w:t>
      </w:r>
      <w:r w:rsidR="00E00CE5">
        <w:rPr>
          <w:rFonts w:ascii="Barkentina 1" w:hAnsi="Barkentina 1" w:cs="Courier New"/>
          <w:lang w:val="bg-BG"/>
        </w:rPr>
        <w:t>един от фундаменталните белези</w:t>
      </w:r>
      <w:r w:rsidR="00DB3692">
        <w:rPr>
          <w:rFonts w:ascii="Barkentina 1" w:hAnsi="Barkentina 1" w:cs="Courier New"/>
          <w:lang w:val="bg-BG"/>
        </w:rPr>
        <w:t xml:space="preserve"> на системата. Съдилищата генерират доверие, когато се превърнат в незаменим инструмент за разрешаване на </w:t>
      </w:r>
      <w:r w:rsidR="00E00CE5">
        <w:rPr>
          <w:rFonts w:ascii="Barkentina 1" w:hAnsi="Barkentina 1" w:cs="Courier New"/>
          <w:lang w:val="bg-BG"/>
        </w:rPr>
        <w:t>индивидуални</w:t>
      </w:r>
      <w:r w:rsidR="00D970D7">
        <w:rPr>
          <w:rFonts w:ascii="Barkentina 1" w:hAnsi="Barkentina 1" w:cs="Courier New"/>
          <w:lang w:val="bg-BG"/>
        </w:rPr>
        <w:t xml:space="preserve"> спорове между страни от</w:t>
      </w:r>
      <w:r w:rsidR="00DB3692">
        <w:rPr>
          <w:rFonts w:ascii="Barkentina 1" w:hAnsi="Barkentina 1" w:cs="Courier New"/>
          <w:lang w:val="bg-BG"/>
        </w:rPr>
        <w:t xml:space="preserve"> широки</w:t>
      </w:r>
      <w:r w:rsidR="00D970D7">
        <w:rPr>
          <w:rFonts w:ascii="Barkentina 1" w:hAnsi="Barkentina 1" w:cs="Courier New"/>
          <w:lang w:val="bg-BG"/>
        </w:rPr>
        <w:t>те</w:t>
      </w:r>
      <w:r w:rsidR="00DB3692">
        <w:rPr>
          <w:rFonts w:ascii="Barkentina 1" w:hAnsi="Barkentina 1" w:cs="Courier New"/>
          <w:lang w:val="bg-BG"/>
        </w:rPr>
        <w:t xml:space="preserve"> слоеве от обществото. </w:t>
      </w:r>
      <w:r w:rsidR="007A7873">
        <w:rPr>
          <w:rFonts w:ascii="Barkentina 1" w:hAnsi="Barkentina 1" w:cs="Courier New"/>
          <w:lang w:val="bg-BG"/>
        </w:rPr>
        <w:t>От това основание за легитимност произтичат</w:t>
      </w:r>
      <w:r w:rsidR="00DB3692">
        <w:rPr>
          <w:rFonts w:ascii="Barkentina 1" w:hAnsi="Barkentina 1" w:cs="Courier New"/>
          <w:lang w:val="bg-BG"/>
        </w:rPr>
        <w:t xml:space="preserve"> многобройни нормативни принципи и институционални </w:t>
      </w:r>
      <w:r w:rsidR="00E00CE5">
        <w:rPr>
          <w:rFonts w:ascii="Barkentina 1" w:hAnsi="Barkentina 1" w:cs="Courier New"/>
          <w:lang w:val="bg-BG"/>
        </w:rPr>
        <w:t>модели</w:t>
      </w:r>
      <w:r w:rsidR="007A7873">
        <w:rPr>
          <w:rFonts w:ascii="Barkentina 1" w:hAnsi="Barkentina 1" w:cs="Courier New"/>
          <w:lang w:val="bg-BG"/>
        </w:rPr>
        <w:t>. На първо място, всички съвременни системи полагат усилия да ограничат влиянието на партийно-политическия елемент върху съдебната система, з</w:t>
      </w:r>
      <w:r w:rsidR="001A081A">
        <w:rPr>
          <w:rFonts w:ascii="Barkentina 1" w:hAnsi="Barkentina 1" w:cs="Courier New"/>
          <w:lang w:val="bg-BG"/>
        </w:rPr>
        <w:t xml:space="preserve">а да повишат привлекателността й като неутрален арбитър </w:t>
      </w:r>
      <w:r w:rsidR="00E00CE5" w:rsidRPr="00855489">
        <w:rPr>
          <w:lang w:val="bg-BG"/>
        </w:rPr>
        <w:t>—</w:t>
      </w:r>
      <w:r w:rsidR="001A081A">
        <w:rPr>
          <w:rFonts w:ascii="Barkentina 1" w:hAnsi="Barkentina 1" w:cs="Courier New"/>
          <w:lang w:val="bg-BG"/>
        </w:rPr>
        <w:t xml:space="preserve"> въпрос, който вече беше обсъден. Съдилищата </w:t>
      </w:r>
      <w:bookmarkStart w:id="0" w:name="_GoBack"/>
      <w:bookmarkEnd w:id="0"/>
      <w:r w:rsidR="001A081A">
        <w:rPr>
          <w:rFonts w:ascii="Barkentina 1" w:hAnsi="Barkentina 1" w:cs="Courier New"/>
          <w:lang w:val="bg-BG"/>
        </w:rPr>
        <w:t>обикновено не извличат преки ползи от успеха или провала на определен партийно-политически дневен ред на правителствот</w:t>
      </w:r>
      <w:r w:rsidR="00D970D7">
        <w:rPr>
          <w:rFonts w:ascii="Barkentina 1" w:hAnsi="Barkentina 1" w:cs="Courier New"/>
          <w:lang w:val="bg-BG"/>
        </w:rPr>
        <w:t>о по отношение, например, на назначаването или повишаването на съдии</w:t>
      </w:r>
      <w:r w:rsidR="00E00CE5">
        <w:rPr>
          <w:rFonts w:ascii="Barkentina 1" w:hAnsi="Barkentina 1" w:cs="Courier New"/>
          <w:lang w:val="bg-BG"/>
        </w:rPr>
        <w:t>. Освен това</w:t>
      </w:r>
      <w:r w:rsidR="001A081A">
        <w:rPr>
          <w:rFonts w:ascii="Barkentina 1" w:hAnsi="Barkentina 1" w:cs="Courier New"/>
          <w:lang w:val="bg-BG"/>
        </w:rPr>
        <w:t xml:space="preserve"> те едва ли биха били в състояние да съставят свой собствен цялостен и логически последователен дневен ред, поради редица добре известни институционални и доктринални ограничения. </w:t>
      </w:r>
      <w:r w:rsidR="00203252">
        <w:rPr>
          <w:rFonts w:ascii="Barkentina 1" w:hAnsi="Barkentina 1" w:cs="Courier New"/>
          <w:lang w:val="bg-BG"/>
        </w:rPr>
        <w:t xml:space="preserve">Като начало, съдилищата </w:t>
      </w:r>
      <w:r w:rsidR="00203252">
        <w:rPr>
          <w:rFonts w:ascii="Barkentina 1" w:hAnsi="Barkentina 1" w:cs="Courier New"/>
          <w:i/>
          <w:lang w:val="bg-BG"/>
        </w:rPr>
        <w:t>реагират</w:t>
      </w:r>
      <w:r w:rsidR="00203252">
        <w:rPr>
          <w:rFonts w:ascii="Barkentina 1" w:hAnsi="Barkentina 1" w:cs="Courier New"/>
          <w:lang w:val="bg-BG"/>
        </w:rPr>
        <w:t xml:space="preserve"> на получени искови молби и жалби и като ц</w:t>
      </w:r>
      <w:r w:rsidR="008D13D5">
        <w:rPr>
          <w:rFonts w:ascii="Barkentina 1" w:hAnsi="Barkentina 1" w:cs="Courier New"/>
          <w:lang w:val="bg-BG"/>
        </w:rPr>
        <w:t>яло са ограничени в произнасяне</w:t>
      </w:r>
      <w:r w:rsidR="00203252">
        <w:rPr>
          <w:rFonts w:ascii="Barkentina 1" w:hAnsi="Barkentina 1" w:cs="Courier New"/>
          <w:lang w:val="bg-BG"/>
        </w:rPr>
        <w:t xml:space="preserve"> единствено по техния предмет. </w:t>
      </w:r>
      <w:r w:rsidR="008D13D5">
        <w:rPr>
          <w:rFonts w:ascii="Barkentina 1" w:hAnsi="Barkentina 1" w:cs="Courier New"/>
          <w:lang w:val="bg-BG"/>
        </w:rPr>
        <w:t>В</w:t>
      </w:r>
      <w:r w:rsidR="00E00CE5">
        <w:rPr>
          <w:rFonts w:ascii="Barkentina 1" w:hAnsi="Barkentina 1" w:cs="Courier New"/>
          <w:lang w:val="bg-BG"/>
        </w:rPr>
        <w:t xml:space="preserve"> своята юриспруденция </w:t>
      </w:r>
      <w:r w:rsidR="00203252">
        <w:rPr>
          <w:rFonts w:ascii="Barkentina 1" w:hAnsi="Barkentina 1" w:cs="Courier New"/>
          <w:lang w:val="bg-BG"/>
        </w:rPr>
        <w:t xml:space="preserve">съдилищата, поради редица инструменти, не са в състояние да заявяват подкрепа за последователни и комплексни идеологии и програми </w:t>
      </w:r>
      <w:r w:rsidR="00E00CE5" w:rsidRPr="00855489">
        <w:rPr>
          <w:lang w:val="bg-BG"/>
        </w:rPr>
        <w:t>—</w:t>
      </w:r>
      <w:r w:rsidR="00203252">
        <w:rPr>
          <w:rFonts w:ascii="Barkentina 1" w:hAnsi="Barkentina 1" w:cs="Courier New"/>
          <w:lang w:val="bg-BG"/>
        </w:rPr>
        <w:t xml:space="preserve"> без оглед на начина на третиране на „текста“ на конституцията, съдиите </w:t>
      </w:r>
      <w:r w:rsidR="00E00CE5">
        <w:rPr>
          <w:rFonts w:ascii="Barkentina 1" w:hAnsi="Barkentina 1" w:cs="Courier New"/>
          <w:lang w:val="bg-BG"/>
        </w:rPr>
        <w:t>разполагат</w:t>
      </w:r>
      <w:r w:rsidR="00203252">
        <w:rPr>
          <w:rFonts w:ascii="Barkentina 1" w:hAnsi="Barkentina 1" w:cs="Courier New"/>
          <w:lang w:val="bg-BG"/>
        </w:rPr>
        <w:t xml:space="preserve"> единствено </w:t>
      </w:r>
      <w:r w:rsidR="00E00CE5">
        <w:rPr>
          <w:rFonts w:ascii="Barkentina 1" w:hAnsi="Barkentina 1" w:cs="Courier New"/>
          <w:lang w:val="bg-BG"/>
        </w:rPr>
        <w:t xml:space="preserve">с </w:t>
      </w:r>
      <w:r w:rsidR="00203252">
        <w:rPr>
          <w:rFonts w:ascii="Barkentina 1" w:hAnsi="Barkentina 1" w:cs="Courier New"/>
          <w:lang w:val="bg-BG"/>
        </w:rPr>
        <w:t>ограничен набор от доктринални аргументи</w:t>
      </w:r>
      <w:r w:rsidR="003C74E6">
        <w:rPr>
          <w:rFonts w:ascii="Barkentina 1" w:hAnsi="Barkentina 1" w:cs="Courier New"/>
          <w:lang w:val="bg-BG"/>
        </w:rPr>
        <w:t xml:space="preserve">, които са недостатъчна основа за съставянето на всеобхватен и </w:t>
      </w:r>
      <w:r w:rsidR="00C8488D">
        <w:rPr>
          <w:rFonts w:ascii="Barkentina 1" w:hAnsi="Barkentina 1" w:cs="Courier New"/>
          <w:lang w:val="bg-BG"/>
        </w:rPr>
        <w:t>вътрешно непротиворечив</w:t>
      </w:r>
      <w:r w:rsidR="003C74E6">
        <w:rPr>
          <w:rFonts w:ascii="Barkentina 1" w:hAnsi="Barkentina 1" w:cs="Courier New"/>
          <w:lang w:val="bg-BG"/>
        </w:rPr>
        <w:t xml:space="preserve"> дневен ред. </w:t>
      </w:r>
      <w:r w:rsidR="00C8488D">
        <w:rPr>
          <w:rFonts w:ascii="Barkentina 1" w:hAnsi="Barkentina 1" w:cs="Courier New"/>
          <w:lang w:val="bg-BG"/>
        </w:rPr>
        <w:t xml:space="preserve">Поради формализираните в изключително висока степен правила за юридическа обосновка, те не </w:t>
      </w:r>
      <w:r w:rsidR="00605BEB">
        <w:rPr>
          <w:rFonts w:ascii="Barkentina 1" w:hAnsi="Barkentina 1" w:cs="Courier New"/>
          <w:lang w:val="bg-BG"/>
        </w:rPr>
        <w:t>могат да</w:t>
      </w:r>
      <w:r w:rsidR="00C8488D">
        <w:rPr>
          <w:rFonts w:ascii="Barkentina 1" w:hAnsi="Barkentina 1" w:cs="Courier New"/>
          <w:lang w:val="bg-BG"/>
        </w:rPr>
        <w:t xml:space="preserve"> използват и </w:t>
      </w:r>
      <w:r w:rsidR="008D13D5">
        <w:rPr>
          <w:rFonts w:ascii="Barkentina 1" w:hAnsi="Barkentina 1" w:cs="Courier New"/>
          <w:lang w:val="bg-BG"/>
        </w:rPr>
        <w:t xml:space="preserve">големи </w:t>
      </w:r>
      <w:r w:rsidR="00C8488D">
        <w:rPr>
          <w:rFonts w:ascii="Barkentina 1" w:hAnsi="Barkentina 1" w:cs="Courier New"/>
          <w:lang w:val="bg-BG"/>
        </w:rPr>
        <w:t xml:space="preserve">обобщения и </w:t>
      </w:r>
      <w:r w:rsidR="008D13D5">
        <w:rPr>
          <w:rFonts w:ascii="Barkentina 1" w:hAnsi="Barkentina 1" w:cs="Courier New"/>
          <w:lang w:val="bg-BG"/>
        </w:rPr>
        <w:t xml:space="preserve">далечни </w:t>
      </w:r>
      <w:r w:rsidR="00C8488D">
        <w:rPr>
          <w:rFonts w:ascii="Barkentina 1" w:hAnsi="Barkentina 1" w:cs="Courier New"/>
          <w:lang w:val="bg-BG"/>
        </w:rPr>
        <w:t xml:space="preserve">аналогии. </w:t>
      </w:r>
      <w:r w:rsidR="003B55C8">
        <w:rPr>
          <w:rFonts w:ascii="Barkentina 1" w:hAnsi="Barkentina 1" w:cs="Courier New"/>
          <w:lang w:val="bg-BG"/>
        </w:rPr>
        <w:t xml:space="preserve">На съдилищата не е </w:t>
      </w:r>
      <w:r w:rsidR="003B55C8">
        <w:rPr>
          <w:rFonts w:ascii="Barkentina 1" w:hAnsi="Barkentina 1" w:cs="Courier New"/>
          <w:lang w:val="bg-BG"/>
        </w:rPr>
        <w:lastRenderedPageBreak/>
        <w:t xml:space="preserve">позволено и прокламирането на документи от „програмен“ тип, въпреки че съдиите понякога се поддават на изкушението да дадат израз на своите по-общи политически виждания, което обаче е несравнимо със системното, логически последователно и всеобхватно естество на </w:t>
      </w:r>
      <w:r w:rsidR="00605BEB">
        <w:rPr>
          <w:rFonts w:ascii="Barkentina 1" w:hAnsi="Barkentina 1" w:cs="Courier New"/>
          <w:lang w:val="bg-BG"/>
        </w:rPr>
        <w:t xml:space="preserve">класическите </w:t>
      </w:r>
      <w:r w:rsidR="003B55C8">
        <w:rPr>
          <w:rFonts w:ascii="Barkentina 1" w:hAnsi="Barkentina 1" w:cs="Courier New"/>
          <w:lang w:val="bg-BG"/>
        </w:rPr>
        <w:t>п</w:t>
      </w:r>
      <w:r w:rsidR="00605BEB">
        <w:rPr>
          <w:rFonts w:ascii="Barkentina 1" w:hAnsi="Barkentina 1" w:cs="Courier New"/>
          <w:lang w:val="bg-BG"/>
        </w:rPr>
        <w:t>олитически</w:t>
      </w:r>
      <w:r w:rsidR="003B55C8">
        <w:rPr>
          <w:rFonts w:ascii="Barkentina 1" w:hAnsi="Barkentina 1" w:cs="Courier New"/>
          <w:lang w:val="bg-BG"/>
        </w:rPr>
        <w:t xml:space="preserve"> програми. В обобщение, </w:t>
      </w:r>
      <w:r w:rsidR="00E36D69">
        <w:rPr>
          <w:rFonts w:ascii="Barkentina 1" w:hAnsi="Barkentina 1" w:cs="Courier New"/>
          <w:lang w:val="bg-BG"/>
        </w:rPr>
        <w:t xml:space="preserve">способността на </w:t>
      </w:r>
      <w:r w:rsidR="00172CFB">
        <w:rPr>
          <w:rFonts w:ascii="Barkentina 1" w:hAnsi="Barkentina 1" w:cs="Courier New"/>
          <w:lang w:val="bg-BG"/>
        </w:rPr>
        <w:t xml:space="preserve">съдилищата </w:t>
      </w:r>
      <w:r w:rsidR="00E36D69">
        <w:rPr>
          <w:rFonts w:ascii="Barkentina 1" w:hAnsi="Barkentina 1" w:cs="Courier New"/>
          <w:lang w:val="bg-BG"/>
        </w:rPr>
        <w:t xml:space="preserve">да демонстрират подкрепа за всеобхватни програми и доктрини изглежда умишлено увредена </w:t>
      </w:r>
      <w:r w:rsidR="00605BEB" w:rsidRPr="00855489">
        <w:rPr>
          <w:lang w:val="bg-BG"/>
        </w:rPr>
        <w:t>—</w:t>
      </w:r>
      <w:r w:rsidR="00E36D69">
        <w:rPr>
          <w:rFonts w:ascii="Barkentina 1" w:hAnsi="Barkentina 1" w:cs="Courier New"/>
          <w:lang w:val="bg-BG"/>
        </w:rPr>
        <w:t xml:space="preserve"> белег, който радикално ги отличава от всички останали политически органи и легислатури. </w:t>
      </w:r>
    </w:p>
    <w:p w:rsidR="00E36D69" w:rsidRDefault="00E36D69" w:rsidP="00E23407">
      <w:pPr>
        <w:spacing w:after="0" w:line="240" w:lineRule="auto"/>
        <w:jc w:val="both"/>
        <w:rPr>
          <w:rFonts w:ascii="Barkentina 1" w:hAnsi="Barkentina 1" w:cs="Courier New"/>
          <w:lang w:val="bg-BG"/>
        </w:rPr>
      </w:pPr>
    </w:p>
    <w:p w:rsidR="00C313E6" w:rsidRDefault="00E36D69" w:rsidP="00E23407">
      <w:pPr>
        <w:spacing w:after="0" w:line="240" w:lineRule="auto"/>
        <w:jc w:val="both"/>
        <w:rPr>
          <w:rFonts w:ascii="Barkentina 1" w:hAnsi="Barkentina 1" w:cs="Courier New"/>
          <w:lang w:val="bg-BG"/>
        </w:rPr>
      </w:pPr>
      <w:r>
        <w:rPr>
          <w:rFonts w:ascii="Barkentina 1" w:hAnsi="Barkentina 1" w:cs="Courier New"/>
          <w:lang w:val="bg-BG"/>
        </w:rPr>
        <w:t xml:space="preserve">Не на последно място, доктрините за достъп до </w:t>
      </w:r>
      <w:r w:rsidR="00605BEB">
        <w:rPr>
          <w:rFonts w:ascii="Barkentina 1" w:hAnsi="Barkentina 1" w:cs="Courier New"/>
          <w:lang w:val="bg-BG"/>
        </w:rPr>
        <w:t>съдилищата също са ключово важен</w:t>
      </w:r>
      <w:r>
        <w:rPr>
          <w:rFonts w:ascii="Barkentina 1" w:hAnsi="Barkentina 1" w:cs="Courier New"/>
          <w:lang w:val="bg-BG"/>
        </w:rPr>
        <w:t xml:space="preserve"> за доверие в съдебната власт. Ако достъпът до съд е силно затруднен, а съдебните производства прекалено скъпи, съдилищата ще загубят досег с широк</w:t>
      </w:r>
      <w:r w:rsidR="00B053CA">
        <w:rPr>
          <w:rFonts w:ascii="Barkentina 1" w:hAnsi="Barkentina 1" w:cs="Courier New"/>
          <w:lang w:val="bg-BG"/>
        </w:rPr>
        <w:t>и слоеве от обществото, превръщайки се</w:t>
      </w:r>
      <w:r>
        <w:rPr>
          <w:rFonts w:ascii="Barkentina 1" w:hAnsi="Barkentina 1" w:cs="Courier New"/>
          <w:lang w:val="bg-BG"/>
        </w:rPr>
        <w:t xml:space="preserve"> в луксозен инструмент</w:t>
      </w:r>
      <w:r w:rsidR="00B053CA">
        <w:rPr>
          <w:rFonts w:ascii="Barkentina 1" w:hAnsi="Barkentina 1" w:cs="Courier New"/>
          <w:lang w:val="bg-BG"/>
        </w:rPr>
        <w:t xml:space="preserve">, който могат да </w:t>
      </w:r>
      <w:r w:rsidR="00605BEB">
        <w:rPr>
          <w:rFonts w:ascii="Barkentina 1" w:hAnsi="Barkentina 1" w:cs="Courier New"/>
          <w:lang w:val="bg-BG"/>
        </w:rPr>
        <w:t>из</w:t>
      </w:r>
      <w:r w:rsidR="00B053CA">
        <w:rPr>
          <w:rFonts w:ascii="Barkentina 1" w:hAnsi="Barkentina 1" w:cs="Courier New"/>
          <w:lang w:val="bg-BG"/>
        </w:rPr>
        <w:t xml:space="preserve">ползват </w:t>
      </w:r>
      <w:r w:rsidR="00605BEB">
        <w:rPr>
          <w:rFonts w:ascii="Barkentina 1" w:hAnsi="Barkentina 1" w:cs="Courier New"/>
          <w:lang w:val="bg-BG"/>
        </w:rPr>
        <w:t>единствено представителите на</w:t>
      </w:r>
      <w:r w:rsidR="00B053CA">
        <w:rPr>
          <w:rFonts w:ascii="Barkentina 1" w:hAnsi="Barkentina 1" w:cs="Courier New"/>
          <w:lang w:val="bg-BG"/>
        </w:rPr>
        <w:t xml:space="preserve"> най-високите обществени </w:t>
      </w:r>
      <w:r w:rsidR="008D13D5">
        <w:rPr>
          <w:rFonts w:ascii="Barkentina 1" w:hAnsi="Barkentina 1" w:cs="Courier New"/>
          <w:lang w:val="bg-BG"/>
        </w:rPr>
        <w:t>класи</w:t>
      </w:r>
      <w:r w:rsidR="00B053CA">
        <w:rPr>
          <w:rFonts w:ascii="Barkentina 1" w:hAnsi="Barkentina 1" w:cs="Courier New"/>
          <w:lang w:val="bg-BG"/>
        </w:rPr>
        <w:t>. Прекале</w:t>
      </w:r>
      <w:r w:rsidR="00605BEB">
        <w:rPr>
          <w:rFonts w:ascii="Barkentina 1" w:hAnsi="Barkentina 1" w:cs="Courier New"/>
          <w:lang w:val="bg-BG"/>
        </w:rPr>
        <w:t>но лесният достъп до съдилищата обаче</w:t>
      </w:r>
      <w:r w:rsidR="00B053CA">
        <w:rPr>
          <w:rFonts w:ascii="Barkentina 1" w:hAnsi="Barkentina 1" w:cs="Courier New"/>
          <w:lang w:val="bg-BG"/>
        </w:rPr>
        <w:t xml:space="preserve"> вероятно ще генерира огромни по обем </w:t>
      </w:r>
      <w:r w:rsidR="00605BEB">
        <w:rPr>
          <w:rFonts w:ascii="Barkentina 1" w:hAnsi="Barkentina 1" w:cs="Courier New"/>
          <w:lang w:val="bg-BG"/>
        </w:rPr>
        <w:t>забавени</w:t>
      </w:r>
      <w:r w:rsidR="00B053CA">
        <w:rPr>
          <w:rFonts w:ascii="Barkentina 1" w:hAnsi="Barkentina 1" w:cs="Courier New"/>
          <w:lang w:val="bg-BG"/>
        </w:rPr>
        <w:t xml:space="preserve"> дела и други форми на неефективност</w:t>
      </w:r>
      <w:r w:rsidR="00605BEB">
        <w:rPr>
          <w:rFonts w:ascii="Barkentina 1" w:hAnsi="Barkentina 1" w:cs="Courier New"/>
          <w:lang w:val="bg-BG"/>
        </w:rPr>
        <w:t xml:space="preserve"> и</w:t>
      </w:r>
      <w:r w:rsidR="00B053CA">
        <w:rPr>
          <w:rFonts w:ascii="Barkentina 1" w:hAnsi="Barkentina 1" w:cs="Courier New"/>
          <w:lang w:val="bg-BG"/>
        </w:rPr>
        <w:t xml:space="preserve"> също ще доведе до спад на доверието в съдебната система. Проблеми с ефективността, породени от неуправляемо висок брой жалби, могат да уязвят дори изключително авторитетни </w:t>
      </w:r>
      <w:r w:rsidR="00605BEB">
        <w:rPr>
          <w:rFonts w:ascii="Barkentina 1" w:hAnsi="Barkentina 1" w:cs="Courier New"/>
          <w:lang w:val="bg-BG"/>
        </w:rPr>
        <w:t>съдебни институции</w:t>
      </w:r>
      <w:r w:rsidR="00B053CA">
        <w:rPr>
          <w:rFonts w:ascii="Barkentina 1" w:hAnsi="Barkentina 1" w:cs="Courier New"/>
          <w:lang w:val="bg-BG"/>
        </w:rPr>
        <w:t xml:space="preserve"> като Съда по човешките права в Страсбург. Това означава, че добрата организация на съдебната власт следва да почива на правилен баланс между конкуриращите се ценности на достъпното правосъдие и управляемото натоварване. Тъй като съдебните производства по дефиниция са скъпи и времеемки</w:t>
      </w:r>
      <w:r w:rsidR="008D13D5">
        <w:rPr>
          <w:rFonts w:ascii="Barkentina 1" w:hAnsi="Barkentina 1" w:cs="Courier New"/>
          <w:lang w:val="bg-BG"/>
        </w:rPr>
        <w:t xml:space="preserve">, необходимо е </w:t>
      </w:r>
      <w:r w:rsidR="00605BEB">
        <w:rPr>
          <w:rFonts w:ascii="Barkentina 1" w:hAnsi="Barkentina 1" w:cs="Courier New"/>
          <w:lang w:val="bg-BG"/>
        </w:rPr>
        <w:t>и изграждането на</w:t>
      </w:r>
      <w:r w:rsidR="001819B6">
        <w:rPr>
          <w:rFonts w:ascii="Barkentina 1" w:hAnsi="Barkentina 1" w:cs="Courier New"/>
          <w:lang w:val="bg-BG"/>
        </w:rPr>
        <w:t xml:space="preserve"> механизми за извънсъдебно разрешаване на конкретни групи спорове. </w:t>
      </w:r>
    </w:p>
    <w:p w:rsidR="001819B6" w:rsidRDefault="001819B6" w:rsidP="00E23407">
      <w:pPr>
        <w:spacing w:after="0" w:line="240" w:lineRule="auto"/>
        <w:jc w:val="both"/>
        <w:rPr>
          <w:rFonts w:ascii="Barkentina 1" w:hAnsi="Barkentina 1" w:cs="Courier New"/>
          <w:lang w:val="bg-BG"/>
        </w:rPr>
      </w:pPr>
    </w:p>
    <w:p w:rsidR="001819B6" w:rsidRDefault="001819B6" w:rsidP="00E23407">
      <w:pPr>
        <w:spacing w:after="0" w:line="240" w:lineRule="auto"/>
        <w:jc w:val="both"/>
        <w:rPr>
          <w:rFonts w:ascii="Barkentina 1" w:hAnsi="Barkentina 1" w:cs="Courier New"/>
          <w:lang w:val="bg-BG"/>
        </w:rPr>
      </w:pPr>
      <w:r>
        <w:rPr>
          <w:rFonts w:ascii="Barkentina 1" w:hAnsi="Barkentina 1" w:cs="Courier New"/>
          <w:lang w:val="bg-BG"/>
        </w:rPr>
        <w:t xml:space="preserve">На последно място, важна е личността на съдията. </w:t>
      </w:r>
      <w:r w:rsidR="00454C76">
        <w:rPr>
          <w:rFonts w:ascii="Barkentina 1" w:hAnsi="Barkentina 1" w:cs="Courier New"/>
          <w:lang w:val="bg-BG"/>
        </w:rPr>
        <w:t>Съдиите безспорно следва да се избират въз основа на своите експертни познания, но самостоятелното прилагане на този критерий води до изключително непредставителен характер на съдебната система и може да подкопае доверието в нея. В Индия, например, се полагат усилия за включването в съдебната система на представители на всички социални слоеве</w:t>
      </w:r>
      <w:r w:rsidR="00454C76">
        <w:rPr>
          <w:rStyle w:val="a7"/>
          <w:rFonts w:ascii="Barkentina 1" w:hAnsi="Barkentina 1" w:cs="Courier New"/>
          <w:lang w:val="bg-BG"/>
        </w:rPr>
        <w:footnoteReference w:id="37"/>
      </w:r>
      <w:r w:rsidR="008D13D5">
        <w:rPr>
          <w:rFonts w:ascii="Barkentina 1" w:hAnsi="Barkentina 1" w:cs="Courier New"/>
          <w:lang w:val="bg-BG"/>
        </w:rPr>
        <w:t>. Подобни политики</w:t>
      </w:r>
      <w:r w:rsidR="00454C76">
        <w:rPr>
          <w:rFonts w:ascii="Barkentina 1" w:hAnsi="Barkentina 1" w:cs="Courier New"/>
          <w:lang w:val="bg-BG"/>
        </w:rPr>
        <w:t xml:space="preserve"> се наблюдават и в Южна Африка след падането на режима на апартейд. Принципната цел на тези усилия е да повишат чувствителността и отчетността на съдебната власт пред </w:t>
      </w:r>
      <w:r w:rsidR="00605BEB">
        <w:rPr>
          <w:rFonts w:ascii="Barkentina 1" w:hAnsi="Barkentina 1" w:cs="Courier New"/>
          <w:lang w:val="bg-BG"/>
        </w:rPr>
        <w:t>обществото</w:t>
      </w:r>
      <w:r w:rsidR="00454C76">
        <w:rPr>
          <w:rFonts w:ascii="Barkentina 1" w:hAnsi="Barkentina 1" w:cs="Courier New"/>
          <w:lang w:val="bg-BG"/>
        </w:rPr>
        <w:t xml:space="preserve">, като в крайна сметка повишат доверието в нея, което е ключова предпоставка за функционирането й като безпристрастен арбитър. </w:t>
      </w:r>
    </w:p>
    <w:p w:rsidR="000E0D2E" w:rsidRDefault="000E0D2E" w:rsidP="00E23407">
      <w:pPr>
        <w:spacing w:after="0" w:line="240" w:lineRule="auto"/>
        <w:jc w:val="both"/>
        <w:rPr>
          <w:rFonts w:ascii="Barkentina 1" w:hAnsi="Barkentina 1" w:cs="Courier New"/>
          <w:lang w:val="bg-BG"/>
        </w:rPr>
      </w:pPr>
    </w:p>
    <w:p w:rsidR="00454C76" w:rsidRDefault="00454C76" w:rsidP="00E23407">
      <w:pPr>
        <w:spacing w:after="0" w:line="240" w:lineRule="auto"/>
        <w:jc w:val="both"/>
        <w:rPr>
          <w:rFonts w:ascii="Barkentina 1" w:hAnsi="Barkentina 1" w:cs="Courier New"/>
          <w:lang w:val="bg-BG"/>
        </w:rPr>
      </w:pPr>
    </w:p>
    <w:p w:rsidR="00454C76" w:rsidRPr="000E0D2E" w:rsidRDefault="00454C76" w:rsidP="00454C76">
      <w:pPr>
        <w:pStyle w:val="a3"/>
        <w:numPr>
          <w:ilvl w:val="0"/>
          <w:numId w:val="3"/>
        </w:numPr>
        <w:pBdr>
          <w:bottom w:val="single" w:sz="12" w:space="1" w:color="auto"/>
        </w:pBdr>
        <w:spacing w:after="0" w:line="240" w:lineRule="auto"/>
        <w:jc w:val="both"/>
        <w:rPr>
          <w:rFonts w:ascii="Barkentina 1" w:hAnsi="Barkentina 1" w:cs="Courier New"/>
          <w:b/>
          <w:sz w:val="26"/>
          <w:szCs w:val="26"/>
        </w:rPr>
      </w:pPr>
      <w:r w:rsidRPr="000E0D2E">
        <w:rPr>
          <w:rFonts w:ascii="Barkentina 1" w:hAnsi="Barkentina 1" w:cs="Courier New"/>
          <w:b/>
          <w:sz w:val="26"/>
          <w:szCs w:val="26"/>
          <w:lang w:val="bg-BG"/>
        </w:rPr>
        <w:t>Заключения: съдебната власт</w:t>
      </w:r>
      <w:r w:rsidR="000E0D2E">
        <w:rPr>
          <w:rFonts w:ascii="Barkentina 1" w:hAnsi="Barkentina 1" w:cs="Courier New"/>
          <w:b/>
          <w:sz w:val="26"/>
          <w:szCs w:val="26"/>
          <w:lang w:val="bg-BG"/>
        </w:rPr>
        <w:t xml:space="preserve"> </w:t>
      </w:r>
      <w:r w:rsidR="000E0D2E" w:rsidRPr="000E0D2E">
        <w:rPr>
          <w:rFonts w:cs="Courier New"/>
          <w:b/>
          <w:sz w:val="26"/>
          <w:szCs w:val="26"/>
          <w:lang w:val="bg-BG"/>
        </w:rPr>
        <w:t>—</w:t>
      </w:r>
      <w:r w:rsidR="000E0D2E">
        <w:rPr>
          <w:rFonts w:ascii="Barkentina 1" w:hAnsi="Barkentina 1" w:cs="Courier New"/>
          <w:b/>
          <w:sz w:val="26"/>
          <w:szCs w:val="26"/>
          <w:lang w:val="bg-BG"/>
        </w:rPr>
        <w:t xml:space="preserve"> </w:t>
      </w:r>
      <w:r w:rsidRPr="000E0D2E">
        <w:rPr>
          <w:rFonts w:ascii="Barkentina 1" w:hAnsi="Barkentina 1" w:cs="Courier New"/>
          <w:b/>
          <w:sz w:val="26"/>
          <w:szCs w:val="26"/>
          <w:lang w:val="bg-BG"/>
        </w:rPr>
        <w:t>най</w:t>
      </w:r>
      <w:r w:rsidR="008D13D5">
        <w:rPr>
          <w:rFonts w:ascii="Barkentina 1" w:hAnsi="Barkentina 1" w:cs="Courier New"/>
          <w:b/>
          <w:sz w:val="26"/>
          <w:szCs w:val="26"/>
          <w:lang w:val="bg-BG"/>
        </w:rPr>
        <w:t>-мало опасната</w:t>
      </w:r>
      <w:r w:rsidR="000E0D2E" w:rsidRPr="000E0D2E">
        <w:rPr>
          <w:rFonts w:ascii="Barkentina 1" w:hAnsi="Barkentina 1" w:cs="Courier New"/>
          <w:b/>
          <w:sz w:val="26"/>
          <w:szCs w:val="26"/>
          <w:lang w:val="bg-BG"/>
        </w:rPr>
        <w:t xml:space="preserve"> от трите клона на държавната власт? </w:t>
      </w:r>
    </w:p>
    <w:p w:rsidR="000E0D2E" w:rsidRPr="000E0D2E" w:rsidRDefault="000E0D2E" w:rsidP="000E0D2E">
      <w:pPr>
        <w:spacing w:after="0" w:line="240" w:lineRule="auto"/>
        <w:jc w:val="both"/>
        <w:rPr>
          <w:rFonts w:ascii="Barkentina 1" w:hAnsi="Barkentina 1" w:cs="Courier New"/>
          <w:lang w:val="bg-BG"/>
        </w:rPr>
      </w:pPr>
    </w:p>
    <w:p w:rsidR="00C313E6" w:rsidRPr="00605BEB" w:rsidRDefault="001E794A" w:rsidP="00E23407">
      <w:pPr>
        <w:spacing w:after="0" w:line="240" w:lineRule="auto"/>
        <w:jc w:val="both"/>
        <w:rPr>
          <w:rFonts w:ascii="Barkentina 1" w:hAnsi="Barkentina 1" w:cs="Courier New"/>
          <w:lang w:val="bg-BG"/>
        </w:rPr>
      </w:pPr>
      <w:r>
        <w:rPr>
          <w:rFonts w:ascii="Barkentina 1" w:hAnsi="Barkentina 1" w:cs="Courier New"/>
          <w:lang w:val="bg-BG"/>
        </w:rPr>
        <w:t>Съдебната власт е най-</w:t>
      </w:r>
      <w:r w:rsidR="008D13D5">
        <w:rPr>
          <w:rFonts w:ascii="Barkentina 1" w:hAnsi="Barkentina 1" w:cs="Courier New"/>
          <w:lang w:val="bg-BG"/>
        </w:rPr>
        <w:t>мако опасната</w:t>
      </w:r>
      <w:r>
        <w:rPr>
          <w:rFonts w:ascii="Barkentina 1" w:hAnsi="Barkentina 1" w:cs="Courier New"/>
          <w:lang w:val="bg-BG"/>
        </w:rPr>
        <w:t xml:space="preserve"> от трите клона на държавната власт</w:t>
      </w:r>
      <w:r>
        <w:rPr>
          <w:rStyle w:val="a7"/>
          <w:rFonts w:ascii="Barkentina 1" w:hAnsi="Barkentina 1" w:cs="Courier New"/>
          <w:lang w:val="bg-BG"/>
        </w:rPr>
        <w:footnoteReference w:id="38"/>
      </w:r>
      <w:r>
        <w:rPr>
          <w:rFonts w:ascii="Barkentina 1" w:hAnsi="Barkentina 1" w:cs="Courier New"/>
          <w:lang w:val="bg-BG"/>
        </w:rPr>
        <w:t>, защото</w:t>
      </w:r>
      <w:r w:rsidR="00605BEB">
        <w:rPr>
          <w:rFonts w:ascii="Barkentina 1" w:hAnsi="Barkentina 1" w:cs="Courier New"/>
          <w:lang w:val="bg-BG"/>
        </w:rPr>
        <w:t>,</w:t>
      </w:r>
      <w:r>
        <w:rPr>
          <w:rFonts w:ascii="Barkentina 1" w:hAnsi="Barkentina 1" w:cs="Courier New"/>
          <w:lang w:val="bg-BG"/>
        </w:rPr>
        <w:t xml:space="preserve"> както е добре известно</w:t>
      </w:r>
      <w:r w:rsidR="00605BEB">
        <w:rPr>
          <w:rFonts w:ascii="Barkentina 1" w:hAnsi="Barkentina 1" w:cs="Courier New"/>
          <w:lang w:val="bg-BG"/>
        </w:rPr>
        <w:t xml:space="preserve">, тя </w:t>
      </w:r>
      <w:r w:rsidR="00DB2D9D">
        <w:rPr>
          <w:rFonts w:ascii="Barkentina 1" w:hAnsi="Barkentina 1" w:cs="Courier New"/>
          <w:lang w:val="bg-BG"/>
        </w:rPr>
        <w:t xml:space="preserve">няма контрол нито над хазната, нито над меча на държавата като политическо формирование. От тази гледна точна метафората за „юристокрацията“ е силно преувеличена. </w:t>
      </w:r>
      <w:r w:rsidR="00605BEB">
        <w:rPr>
          <w:rFonts w:ascii="Barkentina 1" w:hAnsi="Barkentina 1" w:cs="Courier New"/>
          <w:lang w:val="bg-BG"/>
        </w:rPr>
        <w:t>Независимо от важността</w:t>
      </w:r>
      <w:r w:rsidR="00DB2D9D">
        <w:rPr>
          <w:rFonts w:ascii="Barkentina 1" w:hAnsi="Barkentina 1" w:cs="Courier New"/>
          <w:lang w:val="bg-BG"/>
        </w:rPr>
        <w:t xml:space="preserve"> й при вземането на решения, в съвременните политически режими съдебната власт не е равнопоставена на останалите клонове на политическата власт. Независимо от това, тя е </w:t>
      </w:r>
      <w:r w:rsidR="00DB2D9D">
        <w:rPr>
          <w:rFonts w:ascii="Barkentina 1" w:hAnsi="Barkentina 1" w:cs="Courier New"/>
          <w:i/>
          <w:lang w:val="bg-BG"/>
        </w:rPr>
        <w:t>власт</w:t>
      </w:r>
      <w:r w:rsidR="00DB2D9D">
        <w:rPr>
          <w:rFonts w:ascii="Barkentina 1" w:hAnsi="Barkentina 1" w:cs="Courier New"/>
          <w:lang w:val="bg-BG"/>
        </w:rPr>
        <w:t xml:space="preserve"> в рамките на конституционния режим и много често играе ключова роля в определянето </w:t>
      </w:r>
      <w:r w:rsidR="00605BEB">
        <w:rPr>
          <w:rFonts w:ascii="Barkentina 1" w:hAnsi="Barkentina 1" w:cs="Courier New"/>
          <w:lang w:val="bg-BG"/>
        </w:rPr>
        <w:t xml:space="preserve">на важни държавни политики и </w:t>
      </w:r>
      <w:r w:rsidR="00DB2D9D">
        <w:rPr>
          <w:rFonts w:ascii="Barkentina 1" w:hAnsi="Barkentina 1" w:cs="Courier New"/>
          <w:lang w:val="bg-BG"/>
        </w:rPr>
        <w:t>решаването на ключови противоречия. В хода на този процес съдебната власт понякога може да струва прескъпо на държавната хазна</w:t>
      </w:r>
      <w:r w:rsidR="00DB2D9D">
        <w:rPr>
          <w:rStyle w:val="a7"/>
          <w:rFonts w:ascii="Barkentina 1" w:hAnsi="Barkentina 1" w:cs="Courier New"/>
          <w:lang w:val="bg-BG"/>
        </w:rPr>
        <w:footnoteReference w:id="39"/>
      </w:r>
      <w:r w:rsidR="00DB2D9D">
        <w:rPr>
          <w:rFonts w:ascii="Barkentina 1" w:hAnsi="Barkentina 1" w:cs="Courier New"/>
          <w:lang w:val="bg-BG"/>
        </w:rPr>
        <w:t xml:space="preserve">, а в други </w:t>
      </w:r>
      <w:r w:rsidR="00DB2D9D">
        <w:rPr>
          <w:rFonts w:ascii="Barkentina 1" w:hAnsi="Barkentina 1" w:cs="Courier New"/>
          <w:lang w:val="bg-BG"/>
        </w:rPr>
        <w:lastRenderedPageBreak/>
        <w:t xml:space="preserve">неизбежно да прибегне до меча, </w:t>
      </w:r>
      <w:r w:rsidR="00605BEB">
        <w:rPr>
          <w:rFonts w:ascii="Barkentina 1" w:hAnsi="Barkentina 1" w:cs="Courier New"/>
          <w:lang w:val="bg-BG"/>
        </w:rPr>
        <w:t>като</w:t>
      </w:r>
      <w:r w:rsidR="00DB2D9D">
        <w:rPr>
          <w:rFonts w:ascii="Barkentina 1" w:hAnsi="Barkentina 1" w:cs="Courier New"/>
          <w:lang w:val="bg-BG"/>
        </w:rPr>
        <w:t xml:space="preserve"> Върховния</w:t>
      </w:r>
      <w:r w:rsidR="00605BEB">
        <w:rPr>
          <w:rFonts w:ascii="Barkentina 1" w:hAnsi="Barkentina 1" w:cs="Courier New"/>
          <w:lang w:val="bg-BG"/>
        </w:rPr>
        <w:t>т</w:t>
      </w:r>
      <w:r w:rsidR="00DB2D9D">
        <w:rPr>
          <w:rFonts w:ascii="Barkentina 1" w:hAnsi="Barkentina 1" w:cs="Courier New"/>
          <w:lang w:val="bg-BG"/>
        </w:rPr>
        <w:t xml:space="preserve"> съд на САЩ в печално известното си решение по делото </w:t>
      </w:r>
      <w:r w:rsidR="00DB2D9D">
        <w:rPr>
          <w:rFonts w:ascii="Barkentina 1" w:hAnsi="Barkentina 1" w:cs="Courier New"/>
          <w:i/>
          <w:lang w:val="bg-BG"/>
        </w:rPr>
        <w:t xml:space="preserve">Дред Скот. </w:t>
      </w:r>
    </w:p>
    <w:p w:rsidR="00DB2D9D" w:rsidRDefault="00DB2D9D" w:rsidP="00E23407">
      <w:pPr>
        <w:spacing w:after="0" w:line="240" w:lineRule="auto"/>
        <w:jc w:val="both"/>
        <w:rPr>
          <w:rFonts w:ascii="Barkentina 1" w:hAnsi="Barkentina 1" w:cs="Courier New"/>
          <w:lang w:val="bg-BG"/>
        </w:rPr>
      </w:pPr>
    </w:p>
    <w:p w:rsidR="00DB2D9D" w:rsidRDefault="00DB2D9D" w:rsidP="00E23407">
      <w:pPr>
        <w:spacing w:after="0" w:line="240" w:lineRule="auto"/>
        <w:jc w:val="both"/>
        <w:rPr>
          <w:rFonts w:ascii="Barkentina 1" w:hAnsi="Barkentina 1" w:cs="Courier New"/>
          <w:lang w:val="bg-BG"/>
        </w:rPr>
      </w:pPr>
      <w:r>
        <w:rPr>
          <w:rFonts w:ascii="Barkentina 1" w:hAnsi="Barkentina 1" w:cs="Courier New"/>
          <w:lang w:val="bg-BG"/>
        </w:rPr>
        <w:t>В тази глава развих тезата, че</w:t>
      </w:r>
      <w:r w:rsidR="00416249">
        <w:rPr>
          <w:rFonts w:ascii="Barkentina 1" w:hAnsi="Barkentina 1" w:cs="Courier New"/>
          <w:lang w:val="bg-BG"/>
        </w:rPr>
        <w:t xml:space="preserve"> съдебната власт е нормативно </w:t>
      </w:r>
      <w:r w:rsidR="00605BEB">
        <w:rPr>
          <w:rFonts w:ascii="Barkentina 1" w:hAnsi="Barkentina 1" w:cs="Courier New"/>
          <w:lang w:val="bg-BG"/>
        </w:rPr>
        <w:t>очертана</w:t>
      </w:r>
      <w:r w:rsidR="00416249">
        <w:rPr>
          <w:rFonts w:ascii="Barkentina 1" w:hAnsi="Barkentina 1" w:cs="Courier New"/>
          <w:lang w:val="bg-BG"/>
        </w:rPr>
        <w:t xml:space="preserve"> от четири </w:t>
      </w:r>
      <w:r w:rsidR="00605BEB">
        <w:rPr>
          <w:rFonts w:ascii="Barkentina 1" w:hAnsi="Barkentina 1" w:cs="Courier New"/>
          <w:lang w:val="bg-BG"/>
        </w:rPr>
        <w:t>основания, от които черпи</w:t>
      </w:r>
      <w:r w:rsidR="00416249">
        <w:rPr>
          <w:rFonts w:ascii="Barkentina 1" w:hAnsi="Barkentina 1" w:cs="Courier New"/>
          <w:lang w:val="bg-BG"/>
        </w:rPr>
        <w:t xml:space="preserve"> легитимност. Това са принципът на разделение на властите, върховенството на закона, суверенитета и безпристрастността </w:t>
      </w:r>
      <w:r w:rsidR="00605BEB">
        <w:rPr>
          <w:rFonts w:ascii="Barkentina 1" w:hAnsi="Barkentina 1" w:cs="Courier New"/>
          <w:lang w:val="bg-BG"/>
        </w:rPr>
        <w:t xml:space="preserve">в </w:t>
      </w:r>
      <w:r w:rsidR="00416249">
        <w:rPr>
          <w:rFonts w:ascii="Barkentina 1" w:hAnsi="Barkentina 1" w:cs="Courier New"/>
          <w:lang w:val="bg-BG"/>
        </w:rPr>
        <w:t>решаването на спорове в качеството на арбитър. Всяко от ч</w:t>
      </w:r>
      <w:r w:rsidR="008D13D5">
        <w:rPr>
          <w:rFonts w:ascii="Barkentina 1" w:hAnsi="Barkentina 1" w:cs="Courier New"/>
          <w:lang w:val="bg-BG"/>
        </w:rPr>
        <w:t xml:space="preserve">етирите основания предполага различни, </w:t>
      </w:r>
      <w:r w:rsidR="00416249">
        <w:rPr>
          <w:rFonts w:ascii="Barkentina 1" w:hAnsi="Barkentina 1" w:cs="Courier New"/>
          <w:lang w:val="bg-BG"/>
        </w:rPr>
        <w:t>специфични принципи на организация на съдебната власт и различни форми на отчетност. Четирите нормативни основания могат да имат различна тежест в различните общества, в зависимост от обективните обстоятелства и тяхното възприятие от обществото. В крайна сметка</w:t>
      </w:r>
      <w:r w:rsidR="00605BEB">
        <w:rPr>
          <w:rFonts w:ascii="Barkentina 1" w:hAnsi="Barkentina 1" w:cs="Courier New"/>
          <w:lang w:val="bg-BG"/>
        </w:rPr>
        <w:t>,</w:t>
      </w:r>
      <w:r w:rsidR="00416249">
        <w:rPr>
          <w:rFonts w:ascii="Barkentina 1" w:hAnsi="Barkentina 1" w:cs="Courier New"/>
          <w:lang w:val="bg-BG"/>
        </w:rPr>
        <w:t xml:space="preserve"> различните общества</w:t>
      </w:r>
      <w:r w:rsidR="00605BEB">
        <w:rPr>
          <w:rFonts w:ascii="Barkentina 1" w:hAnsi="Barkentina 1" w:cs="Courier New"/>
          <w:lang w:val="bg-BG"/>
        </w:rPr>
        <w:t xml:space="preserve"> в определени периоди от своето развитие</w:t>
      </w:r>
      <w:r w:rsidR="00416249">
        <w:rPr>
          <w:rFonts w:ascii="Barkentina 1" w:hAnsi="Barkentina 1" w:cs="Courier New"/>
          <w:lang w:val="bg-BG"/>
        </w:rPr>
        <w:t xml:space="preserve"> </w:t>
      </w:r>
      <w:r w:rsidR="00416249">
        <w:rPr>
          <w:rFonts w:ascii="Barkentina 1" w:hAnsi="Barkentina 1" w:cs="Courier New"/>
          <w:i/>
          <w:lang w:val="bg-BG"/>
        </w:rPr>
        <w:t>задължително</w:t>
      </w:r>
      <w:r w:rsidR="00416249">
        <w:rPr>
          <w:rFonts w:ascii="Barkentina 1" w:hAnsi="Barkentina 1" w:cs="Courier New"/>
          <w:lang w:val="bg-BG"/>
        </w:rPr>
        <w:t xml:space="preserve"> приоритизират някои от тези основания. Това поражда широко разнообразие от институционални модели на съдебната власт, чиято жизнеустойчивост се корени в ограничен брой основополагащи нормативни предпоставки. </w:t>
      </w:r>
    </w:p>
    <w:p w:rsidR="00416249" w:rsidRDefault="00416249" w:rsidP="00E23407">
      <w:pPr>
        <w:spacing w:after="0" w:line="240" w:lineRule="auto"/>
        <w:jc w:val="both"/>
        <w:rPr>
          <w:rFonts w:ascii="Barkentina 1" w:hAnsi="Barkentina 1" w:cs="Courier New"/>
          <w:lang w:val="bg-BG"/>
        </w:rPr>
      </w:pPr>
    </w:p>
    <w:p w:rsidR="00416249" w:rsidRDefault="00416249" w:rsidP="00E23407">
      <w:pPr>
        <w:spacing w:after="0" w:line="240" w:lineRule="auto"/>
        <w:jc w:val="both"/>
        <w:rPr>
          <w:rFonts w:ascii="Barkentina 1" w:hAnsi="Barkentina 1" w:cs="Courier New"/>
          <w:lang w:val="bg-BG"/>
        </w:rPr>
      </w:pPr>
      <w:r>
        <w:rPr>
          <w:rFonts w:ascii="Barkentina 1" w:hAnsi="Barkentina 1" w:cs="Courier New"/>
          <w:lang w:val="bg-BG"/>
        </w:rPr>
        <w:t xml:space="preserve">Таблица 40.2 представя някои от най-често срещаните форми на приоритизация на четирите нормативни основания при съпоставка </w:t>
      </w:r>
      <w:r w:rsidR="00033023">
        <w:rPr>
          <w:rFonts w:ascii="Barkentina 1" w:hAnsi="Barkentina 1" w:cs="Courier New"/>
          <w:lang w:val="bg-BG"/>
        </w:rPr>
        <w:t>на</w:t>
      </w:r>
      <w:r>
        <w:rPr>
          <w:rFonts w:ascii="Barkentina 1" w:hAnsi="Barkentina 1" w:cs="Courier New"/>
          <w:lang w:val="bg-BG"/>
        </w:rPr>
        <w:t xml:space="preserve"> обществено-политическия контекст: </w:t>
      </w:r>
    </w:p>
    <w:p w:rsidR="00416249" w:rsidRDefault="00416249" w:rsidP="00E23407">
      <w:pPr>
        <w:spacing w:after="0" w:line="240" w:lineRule="auto"/>
        <w:jc w:val="both"/>
        <w:rPr>
          <w:rFonts w:ascii="Barkentina 1" w:hAnsi="Barkentina 1" w:cs="Courier New"/>
          <w:lang w:val="bg-BG"/>
        </w:rPr>
      </w:pPr>
    </w:p>
    <w:tbl>
      <w:tblPr>
        <w:tblStyle w:val="a4"/>
        <w:tblW w:w="0" w:type="auto"/>
        <w:tblLook w:val="04A0"/>
      </w:tblPr>
      <w:tblGrid>
        <w:gridCol w:w="2141"/>
        <w:gridCol w:w="1854"/>
        <w:gridCol w:w="1866"/>
        <w:gridCol w:w="1859"/>
        <w:gridCol w:w="1856"/>
      </w:tblGrid>
      <w:tr w:rsidR="002C71AB" w:rsidTr="002C71AB">
        <w:tc>
          <w:tcPr>
            <w:tcW w:w="9576" w:type="dxa"/>
            <w:gridSpan w:val="5"/>
            <w:tcBorders>
              <w:top w:val="nil"/>
              <w:left w:val="nil"/>
              <w:bottom w:val="single" w:sz="4" w:space="0" w:color="auto"/>
              <w:right w:val="nil"/>
            </w:tcBorders>
            <w:shd w:val="clear" w:color="auto" w:fill="F2F2F2" w:themeFill="background1" w:themeFillShade="F2"/>
          </w:tcPr>
          <w:p w:rsidR="002C71AB" w:rsidRPr="002C71AB" w:rsidRDefault="002C71AB" w:rsidP="00E23407">
            <w:pPr>
              <w:jc w:val="both"/>
              <w:rPr>
                <w:rFonts w:ascii="Barkentina 1" w:hAnsi="Barkentina 1" w:cs="Courier New"/>
                <w:b/>
                <w:lang w:val="bg-BG"/>
              </w:rPr>
            </w:pPr>
            <w:r>
              <w:rPr>
                <w:rFonts w:ascii="Barkentina 1" w:hAnsi="Barkentina 1" w:cs="Courier New"/>
                <w:b/>
                <w:lang w:val="bg-BG"/>
              </w:rPr>
              <w:t xml:space="preserve">Таблица 40.2    </w:t>
            </w:r>
            <w:r w:rsidRPr="002C71AB">
              <w:rPr>
                <w:rFonts w:ascii="Barkentina 1" w:hAnsi="Barkentina 1" w:cs="Courier New"/>
                <w:b/>
                <w:lang w:val="bg-BG"/>
              </w:rPr>
              <w:t xml:space="preserve">Легитимност на съдебната власт в политически контекст </w:t>
            </w:r>
          </w:p>
        </w:tc>
      </w:tr>
      <w:tr w:rsidR="002C71AB" w:rsidTr="002C71AB">
        <w:tc>
          <w:tcPr>
            <w:tcW w:w="1915" w:type="dxa"/>
            <w:tcBorders>
              <w:left w:val="nil"/>
              <w:right w:val="nil"/>
            </w:tcBorders>
            <w:shd w:val="clear" w:color="auto" w:fill="F2F2F2" w:themeFill="background1" w:themeFillShade="F2"/>
          </w:tcPr>
          <w:p w:rsidR="00416249" w:rsidRPr="002C71AB" w:rsidRDefault="00416249" w:rsidP="00E23407">
            <w:pPr>
              <w:jc w:val="both"/>
              <w:rPr>
                <w:rFonts w:ascii="Barkentina 1" w:hAnsi="Barkentina 1" w:cs="Courier New"/>
                <w:sz w:val="16"/>
                <w:szCs w:val="16"/>
                <w:lang w:val="bg-BG"/>
              </w:rPr>
            </w:pPr>
          </w:p>
        </w:tc>
        <w:tc>
          <w:tcPr>
            <w:tcW w:w="1915" w:type="dxa"/>
            <w:tcBorders>
              <w:left w:val="nil"/>
              <w:right w:val="nil"/>
            </w:tcBorders>
            <w:shd w:val="clear" w:color="auto" w:fill="F2F2F2" w:themeFill="background1" w:themeFillShade="F2"/>
          </w:tcPr>
          <w:p w:rsidR="00416249" w:rsidRP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Разделение на властите</w:t>
            </w:r>
          </w:p>
        </w:tc>
        <w:tc>
          <w:tcPr>
            <w:tcW w:w="1915" w:type="dxa"/>
            <w:tcBorders>
              <w:left w:val="nil"/>
              <w:right w:val="nil"/>
            </w:tcBorders>
            <w:shd w:val="clear" w:color="auto" w:fill="F2F2F2" w:themeFill="background1" w:themeFillShade="F2"/>
          </w:tcPr>
          <w:p w:rsidR="00416249" w:rsidRP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Върховенство на закона</w:t>
            </w:r>
          </w:p>
        </w:tc>
        <w:tc>
          <w:tcPr>
            <w:tcW w:w="1915" w:type="dxa"/>
            <w:tcBorders>
              <w:left w:val="nil"/>
              <w:right w:val="nil"/>
            </w:tcBorders>
            <w:shd w:val="clear" w:color="auto" w:fill="F2F2F2" w:themeFill="background1" w:themeFillShade="F2"/>
          </w:tcPr>
          <w:p w:rsidR="00416249" w:rsidRP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Суверенитет</w:t>
            </w:r>
          </w:p>
        </w:tc>
        <w:tc>
          <w:tcPr>
            <w:tcW w:w="1916" w:type="dxa"/>
            <w:tcBorders>
              <w:left w:val="nil"/>
              <w:right w:val="nil"/>
            </w:tcBorders>
            <w:shd w:val="clear" w:color="auto" w:fill="F2F2F2" w:themeFill="background1" w:themeFillShade="F2"/>
          </w:tcPr>
          <w:p w:rsidR="00416249" w:rsidRP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Независими арбитри</w:t>
            </w:r>
          </w:p>
        </w:tc>
      </w:tr>
      <w:tr w:rsidR="002C71AB" w:rsidTr="002C71AB">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Преход от авторитарни/тоталитарни режими</w:t>
            </w:r>
          </w:p>
        </w:tc>
        <w:tc>
          <w:tcPr>
            <w:tcW w:w="1915" w:type="dxa"/>
            <w:tcBorders>
              <w:left w:val="nil"/>
              <w:right w:val="nil"/>
            </w:tcBorders>
            <w:shd w:val="clear" w:color="auto" w:fill="F2F2F2" w:themeFill="background1" w:themeFillShade="F2"/>
          </w:tcPr>
          <w:p w:rsidR="002C71AB" w:rsidRP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Висок приоритет</w:t>
            </w:r>
          </w:p>
        </w:tc>
        <w:tc>
          <w:tcPr>
            <w:tcW w:w="1915" w:type="dxa"/>
            <w:tcBorders>
              <w:left w:val="nil"/>
              <w:right w:val="nil"/>
            </w:tcBorders>
            <w:shd w:val="clear" w:color="auto" w:fill="F2F2F2" w:themeFill="background1" w:themeFillShade="F2"/>
          </w:tcPr>
          <w:p w:rsidR="002C71AB" w:rsidRP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Висок приоритет</w:t>
            </w:r>
            <w:r>
              <w:rPr>
                <w:rStyle w:val="a7"/>
                <w:rFonts w:ascii="Barkentina 1" w:hAnsi="Barkentina 1" w:cs="Courier New"/>
                <w:sz w:val="16"/>
                <w:szCs w:val="16"/>
                <w:lang w:val="bg-BG"/>
              </w:rPr>
              <w:footnoteReference w:id="40"/>
            </w:r>
          </w:p>
        </w:tc>
        <w:tc>
          <w:tcPr>
            <w:tcW w:w="1915" w:type="dxa"/>
            <w:tcBorders>
              <w:left w:val="nil"/>
              <w:right w:val="nil"/>
            </w:tcBorders>
            <w:shd w:val="clear" w:color="auto" w:fill="F2F2F2" w:themeFill="background1" w:themeFillShade="F2"/>
          </w:tcPr>
          <w:p w:rsidR="002C71AB" w:rsidRP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Нисък приоритет</w:t>
            </w:r>
          </w:p>
        </w:tc>
        <w:tc>
          <w:tcPr>
            <w:tcW w:w="1916" w:type="dxa"/>
            <w:tcBorders>
              <w:left w:val="nil"/>
              <w:right w:val="nil"/>
            </w:tcBorders>
            <w:shd w:val="clear" w:color="auto" w:fill="F2F2F2" w:themeFill="background1" w:themeFillShade="F2"/>
          </w:tcPr>
          <w:p w:rsidR="002C71AB" w:rsidRP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Среден приоритет</w:t>
            </w:r>
          </w:p>
        </w:tc>
      </w:tr>
      <w:tr w:rsidR="002C71AB" w:rsidTr="002C71AB">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Преход от режим на апартейд или расизъм</w:t>
            </w:r>
          </w:p>
        </w:tc>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Нисък приоритет</w:t>
            </w:r>
          </w:p>
        </w:tc>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Висок приоритет</w:t>
            </w:r>
          </w:p>
        </w:tc>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Нисък приоритет</w:t>
            </w:r>
          </w:p>
        </w:tc>
        <w:tc>
          <w:tcPr>
            <w:tcW w:w="1916"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Висок приоритет</w:t>
            </w:r>
          </w:p>
        </w:tc>
      </w:tr>
      <w:tr w:rsidR="002C71AB" w:rsidTr="002C71AB">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Агресивна мажоритарна демокрация</w:t>
            </w:r>
          </w:p>
        </w:tc>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Висок приоритет</w:t>
            </w:r>
          </w:p>
        </w:tc>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Среден приоритет</w:t>
            </w:r>
          </w:p>
        </w:tc>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Нисък приоритет</w:t>
            </w:r>
          </w:p>
        </w:tc>
        <w:tc>
          <w:tcPr>
            <w:tcW w:w="1916"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Нисък приоритет</w:t>
            </w:r>
          </w:p>
        </w:tc>
      </w:tr>
      <w:tr w:rsidR="002C71AB" w:rsidTr="002C71AB">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Повсеместна корупция</w:t>
            </w:r>
          </w:p>
        </w:tc>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Среден приоритет</w:t>
            </w:r>
          </w:p>
        </w:tc>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Висок приоритет</w:t>
            </w:r>
          </w:p>
        </w:tc>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Нисък приоритет</w:t>
            </w:r>
          </w:p>
        </w:tc>
        <w:tc>
          <w:tcPr>
            <w:tcW w:w="1916"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Висок приоритет</w:t>
            </w:r>
          </w:p>
        </w:tc>
      </w:tr>
      <w:tr w:rsidR="002C71AB" w:rsidTr="002C71AB">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Социално неравенство и широкоразпространена бедност</w:t>
            </w:r>
          </w:p>
        </w:tc>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Нисък приоритет</w:t>
            </w:r>
          </w:p>
        </w:tc>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Нисък приоритет</w:t>
            </w:r>
          </w:p>
        </w:tc>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Нисък приоритет</w:t>
            </w:r>
          </w:p>
        </w:tc>
        <w:tc>
          <w:tcPr>
            <w:tcW w:w="1916"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Висок приоритет</w:t>
            </w:r>
          </w:p>
        </w:tc>
      </w:tr>
      <w:tr w:rsidR="002C71AB" w:rsidTr="002C71AB">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Изграждане на нация</w:t>
            </w:r>
          </w:p>
        </w:tc>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Нисък приоритет</w:t>
            </w:r>
          </w:p>
        </w:tc>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Нисък приоритет</w:t>
            </w:r>
          </w:p>
        </w:tc>
        <w:tc>
          <w:tcPr>
            <w:tcW w:w="1915"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Висок приоритет</w:t>
            </w:r>
          </w:p>
        </w:tc>
        <w:tc>
          <w:tcPr>
            <w:tcW w:w="1916" w:type="dxa"/>
            <w:tcBorders>
              <w:left w:val="nil"/>
              <w:right w:val="nil"/>
            </w:tcBorders>
            <w:shd w:val="clear" w:color="auto" w:fill="F2F2F2" w:themeFill="background1" w:themeFillShade="F2"/>
          </w:tcPr>
          <w:p w:rsidR="002C71AB" w:rsidRDefault="002C71AB" w:rsidP="00E23407">
            <w:pPr>
              <w:jc w:val="both"/>
              <w:rPr>
                <w:rFonts w:ascii="Barkentina 1" w:hAnsi="Barkentina 1" w:cs="Courier New"/>
                <w:sz w:val="16"/>
                <w:szCs w:val="16"/>
                <w:lang w:val="bg-BG"/>
              </w:rPr>
            </w:pPr>
            <w:r>
              <w:rPr>
                <w:rFonts w:ascii="Barkentina 1" w:hAnsi="Barkentina 1" w:cs="Courier New"/>
                <w:sz w:val="16"/>
                <w:szCs w:val="16"/>
                <w:lang w:val="bg-BG"/>
              </w:rPr>
              <w:t>Нисък приоритет</w:t>
            </w:r>
          </w:p>
        </w:tc>
      </w:tr>
    </w:tbl>
    <w:p w:rsidR="00416249" w:rsidRDefault="00416249" w:rsidP="00E23407">
      <w:pPr>
        <w:spacing w:after="0" w:line="240" w:lineRule="auto"/>
        <w:jc w:val="both"/>
        <w:rPr>
          <w:rFonts w:ascii="Barkentina 1" w:hAnsi="Barkentina 1" w:cs="Courier New"/>
        </w:rPr>
      </w:pPr>
    </w:p>
    <w:p w:rsidR="00F66E97" w:rsidRDefault="00F66E97" w:rsidP="00F66E97">
      <w:pPr>
        <w:spacing w:after="0" w:line="240" w:lineRule="auto"/>
        <w:jc w:val="both"/>
        <w:rPr>
          <w:rFonts w:ascii="Barkentina 1" w:hAnsi="Barkentina 1" w:cs="Courier New"/>
          <w:lang w:val="bg-BG"/>
        </w:rPr>
      </w:pPr>
      <w:r>
        <w:rPr>
          <w:rFonts w:ascii="Barkentina 1" w:hAnsi="Barkentina 1" w:cs="Courier New"/>
          <w:lang w:val="bg-BG"/>
        </w:rPr>
        <w:t>Таблицата показва, че когато едно общество излиза от тоталитарно или авторитарно управление то поставя изискванията на върховенството на закона като приоритет. Понякога това води до създаване на твърде независима съдебна власт, която се затваря в себе си и става безотчетна и безконтролна.</w:t>
      </w:r>
    </w:p>
    <w:p w:rsidR="00F66E97" w:rsidRDefault="00F66E97" w:rsidP="00F66E97">
      <w:pPr>
        <w:spacing w:after="0" w:line="240" w:lineRule="auto"/>
        <w:jc w:val="both"/>
        <w:rPr>
          <w:rFonts w:ascii="Barkentina 1" w:hAnsi="Barkentina 1" w:cs="Courier New"/>
          <w:lang w:val="bg-BG"/>
        </w:rPr>
      </w:pPr>
    </w:p>
    <w:p w:rsidR="00F66E97" w:rsidRDefault="00F66E97" w:rsidP="00F66E97">
      <w:pPr>
        <w:spacing w:after="0" w:line="240" w:lineRule="auto"/>
        <w:jc w:val="both"/>
        <w:rPr>
          <w:rFonts w:ascii="Barkentina 1" w:hAnsi="Barkentina 1" w:cs="Courier New"/>
          <w:lang w:val="bg-BG"/>
        </w:rPr>
      </w:pPr>
      <w:r>
        <w:rPr>
          <w:rFonts w:ascii="Barkentina 1" w:hAnsi="Barkentina 1" w:cs="Courier New"/>
          <w:lang w:val="bg-BG"/>
        </w:rPr>
        <w:t>За общества, които напускат расистки режим или апартейд – който е дискримнирал определени групи от населението систематично – пръв приоритет е доверието на всички в съдебната власт и повишаването на нейната инклузивност.Това може да изисква квотно представителство в съдийската професия, без да се нарушава и професионализма на нейните членове.</w:t>
      </w:r>
    </w:p>
    <w:p w:rsidR="00F66E97" w:rsidRDefault="00F66E97" w:rsidP="00F66E97">
      <w:pPr>
        <w:spacing w:after="0" w:line="240" w:lineRule="auto"/>
        <w:jc w:val="both"/>
        <w:rPr>
          <w:rFonts w:ascii="Barkentina 1" w:hAnsi="Barkentina 1" w:cs="Courier New"/>
          <w:lang w:val="bg-BG"/>
        </w:rPr>
      </w:pPr>
    </w:p>
    <w:p w:rsidR="00F66E97" w:rsidRDefault="00F66E97" w:rsidP="00F66E97">
      <w:pPr>
        <w:spacing w:after="0" w:line="240" w:lineRule="auto"/>
        <w:jc w:val="both"/>
        <w:rPr>
          <w:rFonts w:ascii="Barkentina 1" w:hAnsi="Barkentina 1" w:cs="Courier New"/>
          <w:lang w:val="bg-BG"/>
        </w:rPr>
      </w:pPr>
      <w:r>
        <w:rPr>
          <w:rFonts w:ascii="Barkentina 1" w:hAnsi="Barkentina 1" w:cs="Courier New"/>
          <w:lang w:val="bg-BG"/>
        </w:rPr>
        <w:t>Когато пък дадено общество се бори с голяма бедност, съдилищата трябва да гарантират, че защитават интересите на всички, включително тези, които са най-ниско в йерархията. Съставът на съдилищата трябва да отразява голямото разслоение и съдийството не бива да се превръща в привилегия за богатия елит. Юриспруденцията пък би трябвало да е чувствителна към социално-икономически права.</w:t>
      </w:r>
    </w:p>
    <w:p w:rsidR="00F66E97" w:rsidRDefault="00F66E97" w:rsidP="00F66E97">
      <w:pPr>
        <w:spacing w:after="0" w:line="240" w:lineRule="auto"/>
        <w:jc w:val="both"/>
        <w:rPr>
          <w:rFonts w:ascii="Barkentina 1" w:hAnsi="Barkentina 1" w:cs="Courier New"/>
          <w:lang w:val="bg-BG"/>
        </w:rPr>
      </w:pPr>
    </w:p>
    <w:p w:rsidR="00F66E97" w:rsidRDefault="00F66E97" w:rsidP="00F66E97">
      <w:pPr>
        <w:spacing w:after="0" w:line="240" w:lineRule="auto"/>
        <w:jc w:val="both"/>
        <w:rPr>
          <w:rFonts w:ascii="Barkentina 1" w:hAnsi="Barkentina 1" w:cs="Courier New"/>
          <w:lang w:val="bg-BG"/>
        </w:rPr>
      </w:pPr>
      <w:r>
        <w:rPr>
          <w:rFonts w:ascii="Barkentina 1" w:hAnsi="Barkentina 1" w:cs="Courier New"/>
          <w:lang w:val="bg-BG"/>
        </w:rPr>
        <w:t>Когато дадено общество се характеризира с агресивен мажоритаризъм и репресия на малцинствата, съдийството би трябвало да може да отстоява правата на малцинството и индивида. Това може да стане чрез активистка юриспруденция в защитата на независимостта на съда и разделението на властите по-общо.</w:t>
      </w:r>
    </w:p>
    <w:p w:rsidR="00F66E97" w:rsidRDefault="00F66E97" w:rsidP="00F66E97">
      <w:pPr>
        <w:spacing w:after="0" w:line="240" w:lineRule="auto"/>
        <w:jc w:val="both"/>
        <w:rPr>
          <w:rFonts w:ascii="Barkentina 1" w:hAnsi="Barkentina 1" w:cs="Courier New"/>
          <w:lang w:val="bg-BG"/>
        </w:rPr>
      </w:pPr>
    </w:p>
    <w:p w:rsidR="00F66E97" w:rsidRDefault="00F66E97" w:rsidP="00F66E97">
      <w:pPr>
        <w:spacing w:after="0" w:line="240" w:lineRule="auto"/>
        <w:jc w:val="both"/>
        <w:rPr>
          <w:rFonts w:ascii="Barkentina 1" w:hAnsi="Barkentina 1" w:cs="Courier New"/>
          <w:lang w:val="bg-BG"/>
        </w:rPr>
      </w:pPr>
      <w:r>
        <w:rPr>
          <w:rFonts w:ascii="Barkentina 1" w:hAnsi="Barkentina 1" w:cs="Courier New"/>
          <w:lang w:val="bg-BG"/>
        </w:rPr>
        <w:t>Много интересен е случаят на общество, в което се шири корупцията. За да се справи с нея съдийството и магистратурата трябва да са независими, но също и отчетни и прозрачни, за да не станат самите те остров на корупция и произвол (както става на доста места).</w:t>
      </w:r>
    </w:p>
    <w:p w:rsidR="00F66E97" w:rsidRDefault="00F66E97" w:rsidP="00F66E97">
      <w:pPr>
        <w:spacing w:after="0" w:line="240" w:lineRule="auto"/>
        <w:jc w:val="both"/>
        <w:rPr>
          <w:rFonts w:ascii="Barkentina 1" w:hAnsi="Barkentina 1" w:cs="Courier New"/>
          <w:lang w:val="bg-BG"/>
        </w:rPr>
      </w:pPr>
    </w:p>
    <w:p w:rsidR="00F66E97" w:rsidRDefault="00F66E97" w:rsidP="00F66E97">
      <w:pPr>
        <w:spacing w:after="0" w:line="240" w:lineRule="auto"/>
        <w:jc w:val="both"/>
        <w:rPr>
          <w:rFonts w:ascii="Barkentina 1" w:hAnsi="Barkentina 1" w:cs="Courier New"/>
          <w:lang w:val="bg-BG"/>
        </w:rPr>
      </w:pPr>
      <w:r>
        <w:rPr>
          <w:rFonts w:ascii="Barkentina 1" w:hAnsi="Barkentina 1" w:cs="Courier New"/>
          <w:lang w:val="bg-BG"/>
        </w:rPr>
        <w:t>Обществата почти винаги имат повече от един приоритет – например, да се борят с корупцията, докато излизат от авторитарен режим. Затова компромиси с един или друг приоритет са необходими и неизбежни. Също така, обществата не са статични – те прехождат в различни състояния и сменят своите приоритети.</w:t>
      </w:r>
    </w:p>
    <w:p w:rsidR="00F66E97" w:rsidRDefault="00F66E97" w:rsidP="00F66E97">
      <w:pPr>
        <w:spacing w:after="0" w:line="240" w:lineRule="auto"/>
        <w:jc w:val="both"/>
        <w:rPr>
          <w:rFonts w:ascii="Barkentina 1" w:hAnsi="Barkentina 1" w:cs="Courier New"/>
          <w:lang w:val="bg-BG"/>
        </w:rPr>
      </w:pPr>
    </w:p>
    <w:p w:rsidR="00F66E97" w:rsidRDefault="00F66E97" w:rsidP="00F66E97">
      <w:pPr>
        <w:spacing w:after="0" w:line="240" w:lineRule="auto"/>
        <w:jc w:val="both"/>
        <w:rPr>
          <w:rFonts w:ascii="Barkentina 1" w:hAnsi="Barkentina 1" w:cs="Courier New"/>
          <w:lang w:val="bg-BG"/>
        </w:rPr>
      </w:pPr>
      <w:r>
        <w:rPr>
          <w:rFonts w:ascii="Barkentina 1" w:hAnsi="Barkentina 1" w:cs="Courier New"/>
          <w:lang w:val="bg-BG"/>
        </w:rPr>
        <w:t>Съдийството и магистратурата са сложен инструмент на упражняване на власт. За да функционира добре, той трябва да е добре настроен. Настройката му се прави не само от тесни специалисти в областта на правото, но и от хора, които разбират по-общите политически и социални проблеми. Без подобна настройка инструментът може да стане опасен и да не произвежда очакваните резултати.</w:t>
      </w:r>
    </w:p>
    <w:p w:rsidR="00EC5791" w:rsidRDefault="00EC5791" w:rsidP="00F66E97">
      <w:pPr>
        <w:spacing w:after="0" w:line="240" w:lineRule="auto"/>
        <w:jc w:val="both"/>
        <w:rPr>
          <w:rFonts w:ascii="Barkentina 1" w:hAnsi="Barkentina 1" w:cs="Courier New"/>
          <w:lang w:val="bg-BG"/>
        </w:rPr>
      </w:pPr>
    </w:p>
    <w:p w:rsidR="00EC5791" w:rsidRDefault="00EC5791" w:rsidP="00F66E97">
      <w:pPr>
        <w:spacing w:after="0" w:line="240" w:lineRule="auto"/>
        <w:jc w:val="both"/>
        <w:rPr>
          <w:rFonts w:ascii="Barkentina 1" w:hAnsi="Barkentina 1" w:cs="Courier New"/>
          <w:lang w:val="bg-BG"/>
        </w:rPr>
      </w:pPr>
    </w:p>
    <w:p w:rsidR="00EC5791" w:rsidRDefault="00EC5791" w:rsidP="00F66E97">
      <w:pPr>
        <w:spacing w:after="0" w:line="240" w:lineRule="auto"/>
        <w:jc w:val="both"/>
        <w:rPr>
          <w:rFonts w:ascii="Barkentina 1" w:hAnsi="Barkentina 1" w:cs="Courier New"/>
          <w:lang w:val="bg-BG"/>
        </w:rPr>
      </w:pPr>
    </w:p>
    <w:p w:rsidR="00EC5791" w:rsidRPr="00EC5791" w:rsidRDefault="00EC5791" w:rsidP="00F66E97">
      <w:pPr>
        <w:spacing w:after="0" w:line="240" w:lineRule="auto"/>
        <w:jc w:val="both"/>
        <w:rPr>
          <w:rFonts w:ascii="Barkentina 1" w:hAnsi="Barkentina 1" w:cs="Courier New"/>
          <w:i/>
        </w:rPr>
      </w:pPr>
      <w:r>
        <w:rPr>
          <w:rFonts w:ascii="Barkentina 1" w:hAnsi="Barkentina 1" w:cs="Courier New"/>
          <w:lang w:val="bg-BG"/>
        </w:rPr>
        <w:tab/>
      </w:r>
      <w:r>
        <w:rPr>
          <w:rFonts w:ascii="Barkentina 1" w:hAnsi="Barkentina 1" w:cs="Courier New"/>
          <w:lang w:val="bg-BG"/>
        </w:rPr>
        <w:tab/>
      </w:r>
      <w:r>
        <w:rPr>
          <w:rFonts w:ascii="Barkentina 1" w:hAnsi="Barkentina 1" w:cs="Courier New"/>
          <w:lang w:val="bg-BG"/>
        </w:rPr>
        <w:tab/>
      </w:r>
      <w:r>
        <w:rPr>
          <w:rFonts w:ascii="Barkentina 1" w:hAnsi="Barkentina 1" w:cs="Courier New"/>
          <w:lang w:val="bg-BG"/>
        </w:rPr>
        <w:tab/>
      </w:r>
      <w:r>
        <w:rPr>
          <w:rFonts w:ascii="Barkentina 1" w:hAnsi="Barkentina 1" w:cs="Courier New"/>
          <w:lang w:val="bg-BG"/>
        </w:rPr>
        <w:tab/>
      </w:r>
      <w:r>
        <w:rPr>
          <w:rFonts w:ascii="Barkentina 1" w:hAnsi="Barkentina 1" w:cs="Courier New"/>
          <w:lang w:val="bg-BG"/>
        </w:rPr>
        <w:tab/>
      </w:r>
      <w:r>
        <w:rPr>
          <w:rFonts w:ascii="Barkentina 1" w:hAnsi="Barkentina 1" w:cs="Courier New"/>
          <w:lang w:val="bg-BG"/>
        </w:rPr>
        <w:tab/>
      </w:r>
      <w:r>
        <w:rPr>
          <w:rFonts w:ascii="Barkentina 1" w:hAnsi="Barkentina 1" w:cs="Courier New"/>
          <w:lang w:val="bg-BG"/>
        </w:rPr>
        <w:tab/>
      </w:r>
      <w:r w:rsidRPr="00EC5791">
        <w:rPr>
          <w:rFonts w:ascii="Barkentina 1" w:hAnsi="Barkentina 1" w:cs="Courier New"/>
          <w:i/>
          <w:lang w:val="bg-BG"/>
        </w:rPr>
        <w:t xml:space="preserve">превод: Боряна </w:t>
      </w:r>
      <w:proofErr w:type="spellStart"/>
      <w:r w:rsidRPr="00EC5791">
        <w:rPr>
          <w:rFonts w:ascii="Barkentina 1" w:hAnsi="Barkentina 1" w:cs="Courier New"/>
          <w:i/>
          <w:lang w:val="bg-BG"/>
        </w:rPr>
        <w:t>Дешева</w:t>
      </w:r>
      <w:proofErr w:type="spellEnd"/>
    </w:p>
    <w:sectPr w:rsidR="00EC5791" w:rsidRPr="00EC5791" w:rsidSect="00EB78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E6B" w:rsidRDefault="00F11E6B" w:rsidP="006E12F9">
      <w:pPr>
        <w:spacing w:after="0" w:line="240" w:lineRule="auto"/>
      </w:pPr>
      <w:r>
        <w:separator/>
      </w:r>
    </w:p>
  </w:endnote>
  <w:endnote w:type="continuationSeparator" w:id="0">
    <w:p w:rsidR="00F11E6B" w:rsidRDefault="00F11E6B" w:rsidP="006E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Barkentina 1">
    <w:altName w:val="Arial"/>
    <w:panose1 w:val="00000000000000000000"/>
    <w:charset w:val="00"/>
    <w:family w:val="modern"/>
    <w:notTrueType/>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E6B" w:rsidRDefault="00F11E6B" w:rsidP="006E12F9">
      <w:pPr>
        <w:spacing w:after="0" w:line="240" w:lineRule="auto"/>
      </w:pPr>
      <w:r>
        <w:separator/>
      </w:r>
    </w:p>
  </w:footnote>
  <w:footnote w:type="continuationSeparator" w:id="0">
    <w:p w:rsidR="00F11E6B" w:rsidRDefault="00F11E6B" w:rsidP="006E12F9">
      <w:pPr>
        <w:spacing w:after="0" w:line="240" w:lineRule="auto"/>
      </w:pPr>
      <w:r>
        <w:continuationSeparator/>
      </w:r>
    </w:p>
  </w:footnote>
  <w:footnote w:id="1">
    <w:p w:rsidR="00D90A96" w:rsidRPr="00D90A96" w:rsidRDefault="00D90A96" w:rsidP="00D90A96">
      <w:pPr>
        <w:pStyle w:val="Footnote20"/>
        <w:shd w:val="clear" w:color="auto" w:fill="auto"/>
        <w:tabs>
          <w:tab w:val="left" w:pos="629"/>
        </w:tabs>
        <w:spacing w:line="240" w:lineRule="auto"/>
        <w:ind w:firstLine="0"/>
        <w:rPr>
          <w:rFonts w:ascii="Barkentina 1" w:hAnsi="Barkentina 1"/>
          <w:sz w:val="14"/>
          <w:szCs w:val="14"/>
        </w:rPr>
      </w:pPr>
      <w:r>
        <w:rPr>
          <w:rStyle w:val="a7"/>
        </w:rPr>
        <w:footnoteRef/>
      </w:r>
      <w:r>
        <w:t xml:space="preserve"> </w:t>
      </w:r>
      <w:proofErr w:type="spellStart"/>
      <w:r w:rsidRPr="00D90A96">
        <w:rPr>
          <w:rFonts w:ascii="Barkentina 1" w:hAnsi="Barkentina 1"/>
          <w:sz w:val="14"/>
          <w:szCs w:val="14"/>
        </w:rPr>
        <w:t>Текстът</w:t>
      </w:r>
      <w:proofErr w:type="spellEnd"/>
      <w:r w:rsidRPr="00D90A96">
        <w:rPr>
          <w:rFonts w:ascii="Barkentina 1" w:hAnsi="Barkentina 1"/>
          <w:sz w:val="14"/>
          <w:szCs w:val="14"/>
        </w:rPr>
        <w:t xml:space="preserve"> е </w:t>
      </w:r>
      <w:proofErr w:type="spellStart"/>
      <w:r w:rsidRPr="00D90A96">
        <w:rPr>
          <w:rFonts w:ascii="Barkentina 1" w:hAnsi="Barkentina 1"/>
          <w:sz w:val="14"/>
          <w:szCs w:val="14"/>
        </w:rPr>
        <w:t>отпечатан</w:t>
      </w:r>
      <w:proofErr w:type="spellEnd"/>
      <w:r w:rsidRPr="00D90A96">
        <w:rPr>
          <w:rFonts w:ascii="Barkentina 1" w:hAnsi="Barkentina 1"/>
          <w:sz w:val="14"/>
          <w:szCs w:val="14"/>
        </w:rPr>
        <w:t xml:space="preserve"> </w:t>
      </w:r>
      <w:proofErr w:type="spellStart"/>
      <w:r w:rsidRPr="00D90A96">
        <w:rPr>
          <w:rFonts w:ascii="Barkentina 1" w:hAnsi="Barkentina 1"/>
          <w:sz w:val="14"/>
          <w:szCs w:val="14"/>
        </w:rPr>
        <w:t>за</w:t>
      </w:r>
      <w:proofErr w:type="spellEnd"/>
      <w:r w:rsidRPr="00D90A96">
        <w:rPr>
          <w:rFonts w:ascii="Barkentina 1" w:hAnsi="Barkentina 1"/>
          <w:sz w:val="14"/>
          <w:szCs w:val="14"/>
        </w:rPr>
        <w:t xml:space="preserve"> </w:t>
      </w:r>
      <w:proofErr w:type="spellStart"/>
      <w:r w:rsidRPr="00D90A96">
        <w:rPr>
          <w:rFonts w:ascii="Barkentina 1" w:hAnsi="Barkentina 1"/>
          <w:sz w:val="14"/>
          <w:szCs w:val="14"/>
        </w:rPr>
        <w:t>пръв</w:t>
      </w:r>
      <w:proofErr w:type="spellEnd"/>
      <w:r w:rsidRPr="00D90A96">
        <w:rPr>
          <w:rFonts w:ascii="Barkentina 1" w:hAnsi="Barkentina 1"/>
          <w:sz w:val="14"/>
          <w:szCs w:val="14"/>
        </w:rPr>
        <w:t xml:space="preserve"> </w:t>
      </w:r>
      <w:proofErr w:type="spellStart"/>
      <w:r w:rsidRPr="00D90A96">
        <w:rPr>
          <w:rFonts w:ascii="Barkentina 1" w:hAnsi="Barkentina 1"/>
          <w:sz w:val="14"/>
          <w:szCs w:val="14"/>
        </w:rPr>
        <w:t>път</w:t>
      </w:r>
      <w:proofErr w:type="spellEnd"/>
      <w:r w:rsidRPr="00D90A96">
        <w:rPr>
          <w:rFonts w:ascii="Barkentina 1" w:hAnsi="Barkentina 1"/>
          <w:sz w:val="14"/>
          <w:szCs w:val="14"/>
        </w:rPr>
        <w:t xml:space="preserve"> в: The Oxford Handbook of Comparative Constitutional Law</w:t>
      </w:r>
      <w:r w:rsidRPr="00D90A96">
        <w:rPr>
          <w:rFonts w:ascii="Barkentina 1" w:hAnsi="Barkentina 1"/>
          <w:sz w:val="14"/>
          <w:szCs w:val="14"/>
        </w:rPr>
        <w:br/>
        <w:t xml:space="preserve">Edited by Michel Rosenfeld and </w:t>
      </w:r>
      <w:proofErr w:type="spellStart"/>
      <w:r w:rsidRPr="00D90A96">
        <w:rPr>
          <w:rFonts w:ascii="Barkentina 1" w:hAnsi="Barkentina 1"/>
          <w:sz w:val="14"/>
          <w:szCs w:val="14"/>
        </w:rPr>
        <w:t>András</w:t>
      </w:r>
      <w:proofErr w:type="spellEnd"/>
      <w:r w:rsidRPr="00D90A96">
        <w:rPr>
          <w:rFonts w:ascii="Barkentina 1" w:hAnsi="Barkentina 1"/>
          <w:sz w:val="14"/>
          <w:szCs w:val="14"/>
        </w:rPr>
        <w:t xml:space="preserve"> </w:t>
      </w:r>
      <w:proofErr w:type="spellStart"/>
      <w:r w:rsidRPr="00D90A96">
        <w:rPr>
          <w:rFonts w:ascii="Barkentina 1" w:hAnsi="Barkentina 1"/>
          <w:sz w:val="14"/>
          <w:szCs w:val="14"/>
        </w:rPr>
        <w:t>Sajó</w:t>
      </w:r>
      <w:proofErr w:type="spellEnd"/>
      <w:r w:rsidRPr="00D90A96">
        <w:rPr>
          <w:rFonts w:ascii="Barkentina 1" w:hAnsi="Barkentina 1"/>
          <w:sz w:val="14"/>
          <w:szCs w:val="14"/>
        </w:rPr>
        <w:br/>
        <w:t>Print Publication Date: May 2012Subject: Law, Comparative Law</w:t>
      </w:r>
    </w:p>
    <w:p w:rsidR="00D90A96" w:rsidRPr="00D90A96" w:rsidRDefault="00E7535D" w:rsidP="00D90A96">
      <w:pPr>
        <w:pStyle w:val="Footnote20"/>
        <w:shd w:val="clear" w:color="auto" w:fill="auto"/>
        <w:tabs>
          <w:tab w:val="left" w:pos="629"/>
        </w:tabs>
        <w:spacing w:line="240" w:lineRule="auto"/>
        <w:ind w:firstLine="0"/>
        <w:rPr>
          <w:rFonts w:ascii="Barkentina 1" w:hAnsi="Barkentina 1"/>
          <w:sz w:val="14"/>
          <w:szCs w:val="14"/>
          <w:lang w:val="bg-BG"/>
        </w:rPr>
      </w:pPr>
      <w:hyperlink r:id="rId1" w:tgtFrame="_blank" w:history="1">
        <w:r w:rsidR="00D90A96" w:rsidRPr="00D90A96">
          <w:rPr>
            <w:rFonts w:ascii="Barkentina 1" w:hAnsi="Barkentina 1"/>
            <w:sz w:val="14"/>
            <w:szCs w:val="14"/>
          </w:rPr>
          <w:t>http://www.oxfordhandbooks.com/view/10.1093/oxfordhb/9780199578610.001.0001/oxfordhb-9780199578610-e-42</w:t>
        </w:r>
      </w:hyperlink>
    </w:p>
  </w:footnote>
  <w:footnote w:id="2">
    <w:p w:rsidR="00205653" w:rsidRPr="00BA213F" w:rsidRDefault="00205653" w:rsidP="00BA213F">
      <w:pPr>
        <w:pStyle w:val="Footnote20"/>
        <w:shd w:val="clear" w:color="auto" w:fill="auto"/>
        <w:tabs>
          <w:tab w:val="left" w:pos="629"/>
        </w:tabs>
        <w:spacing w:line="240" w:lineRule="auto"/>
        <w:ind w:firstLine="0"/>
        <w:rPr>
          <w:rFonts w:ascii="Barkentina 1" w:hAnsi="Barkentina 1"/>
          <w:sz w:val="14"/>
          <w:szCs w:val="14"/>
          <w:lang w:val="bg-BG"/>
        </w:rPr>
      </w:pPr>
      <w:r w:rsidRPr="00BA213F">
        <w:rPr>
          <w:rStyle w:val="a7"/>
          <w:rFonts w:ascii="Barkentina 1" w:hAnsi="Barkentina 1"/>
          <w:sz w:val="14"/>
          <w:szCs w:val="14"/>
        </w:rPr>
        <w:footnoteRef/>
      </w:r>
      <w:r w:rsidRPr="00BA213F">
        <w:rPr>
          <w:rFonts w:ascii="Barkentina 1" w:hAnsi="Barkentina 1"/>
          <w:sz w:val="14"/>
          <w:szCs w:val="14"/>
        </w:rPr>
        <w:t xml:space="preserve"> </w:t>
      </w:r>
      <w:proofErr w:type="spellStart"/>
      <w:proofErr w:type="gramStart"/>
      <w:r w:rsidR="001A4E20">
        <w:rPr>
          <w:rFonts w:ascii="Barkentina 1" w:hAnsi="Barkentina 1"/>
          <w:sz w:val="14"/>
          <w:szCs w:val="14"/>
        </w:rPr>
        <w:t>Andras</w:t>
      </w:r>
      <w:proofErr w:type="spellEnd"/>
      <w:r w:rsidR="001A4E20">
        <w:rPr>
          <w:rFonts w:ascii="Barkentina 1" w:hAnsi="Barkentina 1"/>
          <w:sz w:val="14"/>
          <w:szCs w:val="14"/>
        </w:rPr>
        <w:t xml:space="preserve"> </w:t>
      </w:r>
      <w:proofErr w:type="spellStart"/>
      <w:r w:rsidR="001A4E20">
        <w:rPr>
          <w:rFonts w:ascii="Barkentina 1" w:hAnsi="Barkentina 1"/>
          <w:sz w:val="14"/>
          <w:szCs w:val="14"/>
        </w:rPr>
        <w:t>Sajo</w:t>
      </w:r>
      <w:proofErr w:type="spellEnd"/>
      <w:r w:rsidR="001A4E20" w:rsidRPr="004E77CC">
        <w:rPr>
          <w:rFonts w:ascii="Barkentina 1" w:hAnsi="Barkentina 1"/>
          <w:sz w:val="14"/>
          <w:szCs w:val="14"/>
        </w:rPr>
        <w:t xml:space="preserve">, </w:t>
      </w:r>
      <w:r w:rsidR="001A4E20" w:rsidRPr="004E77CC">
        <w:rPr>
          <w:rStyle w:val="FootnoteItalic"/>
          <w:rFonts w:ascii="Barkentina 1" w:hAnsi="Barkentina 1"/>
          <w:sz w:val="14"/>
          <w:szCs w:val="14"/>
        </w:rPr>
        <w:t>Limiting Government</w:t>
      </w:r>
      <w:r w:rsidR="001A4E20" w:rsidRPr="004E77CC">
        <w:rPr>
          <w:rFonts w:ascii="Barkentina 1" w:hAnsi="Barkentina 1"/>
          <w:sz w:val="14"/>
          <w:szCs w:val="14"/>
        </w:rPr>
        <w:t xml:space="preserve"> (1999), 94.</w:t>
      </w:r>
      <w:proofErr w:type="gramEnd"/>
    </w:p>
  </w:footnote>
  <w:footnote w:id="3">
    <w:p w:rsidR="00205653" w:rsidRPr="00BA213F" w:rsidRDefault="00205653" w:rsidP="00BA213F">
      <w:pPr>
        <w:pStyle w:val="a5"/>
        <w:jc w:val="both"/>
        <w:rPr>
          <w:rFonts w:ascii="Barkentina 1" w:hAnsi="Barkentina 1"/>
          <w:sz w:val="14"/>
          <w:szCs w:val="14"/>
          <w:lang w:val="bg-BG"/>
        </w:rPr>
      </w:pPr>
      <w:r w:rsidRPr="00BA213F">
        <w:rPr>
          <w:rStyle w:val="a7"/>
          <w:rFonts w:ascii="Barkentina 1" w:hAnsi="Barkentina 1"/>
          <w:sz w:val="14"/>
          <w:szCs w:val="14"/>
        </w:rPr>
        <w:footnoteRef/>
      </w:r>
      <w:r w:rsidRPr="00BA213F">
        <w:rPr>
          <w:rFonts w:ascii="Barkentina 1" w:hAnsi="Barkentina 1"/>
          <w:sz w:val="14"/>
          <w:szCs w:val="14"/>
        </w:rPr>
        <w:t xml:space="preserve"> </w:t>
      </w:r>
      <w:r w:rsidR="001A4E20">
        <w:rPr>
          <w:rFonts w:ascii="Barkentina 1" w:hAnsi="Barkentina 1"/>
          <w:sz w:val="14"/>
          <w:szCs w:val="14"/>
          <w:lang w:val="bg-BG"/>
        </w:rPr>
        <w:t>Джеймс Мадисън, Федералистът, 51 (1961), стр. 322</w:t>
      </w:r>
      <w:r w:rsidR="00541042">
        <w:rPr>
          <w:rFonts w:ascii="Barkentina 1" w:hAnsi="Barkentina 1"/>
          <w:sz w:val="14"/>
          <w:szCs w:val="14"/>
          <w:lang w:val="bg-BG"/>
        </w:rPr>
        <w:t xml:space="preserve">. </w:t>
      </w:r>
    </w:p>
  </w:footnote>
  <w:footnote w:id="4">
    <w:p w:rsidR="00205653" w:rsidRPr="00541042" w:rsidRDefault="00205653" w:rsidP="00BA213F">
      <w:pPr>
        <w:pStyle w:val="a5"/>
        <w:jc w:val="both"/>
        <w:rPr>
          <w:rFonts w:ascii="Barkentina 1" w:hAnsi="Barkentina 1"/>
          <w:sz w:val="14"/>
          <w:szCs w:val="14"/>
          <w:lang w:val="bg-BG"/>
        </w:rPr>
      </w:pPr>
      <w:r w:rsidRPr="00BA213F">
        <w:rPr>
          <w:rStyle w:val="a7"/>
          <w:rFonts w:ascii="Barkentina 1" w:hAnsi="Barkentina 1"/>
          <w:sz w:val="14"/>
          <w:szCs w:val="14"/>
        </w:rPr>
        <w:footnoteRef/>
      </w:r>
      <w:r w:rsidRPr="00BA213F">
        <w:rPr>
          <w:rFonts w:ascii="Barkentina 1" w:hAnsi="Barkentina 1"/>
          <w:sz w:val="14"/>
          <w:szCs w:val="14"/>
        </w:rPr>
        <w:t xml:space="preserve"> </w:t>
      </w:r>
      <w:r w:rsidR="00541042">
        <w:rPr>
          <w:rFonts w:ascii="Barkentina 1" w:hAnsi="Barkentina 1"/>
          <w:sz w:val="14"/>
          <w:szCs w:val="14"/>
          <w:lang w:val="bg-BG"/>
        </w:rPr>
        <w:t xml:space="preserve">Виж например Всеобщата харта на съдиите от Тайпе (1999 г.). В обобщението на принципите следвам Джакомо Оберто, заместник генерален секретар на Международната асоциация на съдиите </w:t>
      </w:r>
      <w:r w:rsidR="00541042" w:rsidRPr="004E77CC">
        <w:rPr>
          <w:rFonts w:ascii="Barkentina 1" w:hAnsi="Barkentina 1"/>
          <w:sz w:val="14"/>
          <w:szCs w:val="14"/>
        </w:rPr>
        <w:t xml:space="preserve">http:// </w:t>
      </w:r>
      <w:r w:rsidR="00541042">
        <w:rPr>
          <w:rFonts w:ascii="Barkentina 1" w:hAnsi="Barkentina 1"/>
          <w:sz w:val="14"/>
          <w:szCs w:val="14"/>
        </w:rPr>
        <w:t>giacomooberto.eom/</w:t>
      </w:r>
      <w:proofErr w:type="spellStart"/>
      <w:r w:rsidR="00541042">
        <w:rPr>
          <w:rFonts w:ascii="Barkentina 1" w:hAnsi="Barkentina 1"/>
          <w:sz w:val="14"/>
          <w:szCs w:val="14"/>
        </w:rPr>
        <w:t>prague</w:t>
      </w:r>
      <w:proofErr w:type="spellEnd"/>
      <w:r w:rsidR="00541042">
        <w:rPr>
          <w:rFonts w:ascii="Barkentina 1" w:hAnsi="Barkentina 1"/>
          <w:sz w:val="14"/>
          <w:szCs w:val="14"/>
          <w:lang w:val="bg-BG"/>
        </w:rPr>
        <w:t>/1.</w:t>
      </w:r>
      <w:proofErr w:type="spellStart"/>
      <w:r w:rsidR="00541042">
        <w:rPr>
          <w:rFonts w:ascii="Barkentina 1" w:hAnsi="Barkentina 1"/>
          <w:sz w:val="14"/>
          <w:szCs w:val="14"/>
        </w:rPr>
        <w:t>htm</w:t>
      </w:r>
      <w:proofErr w:type="spellEnd"/>
      <w:r w:rsidR="00541042">
        <w:rPr>
          <w:rFonts w:ascii="Barkentina 1" w:hAnsi="Barkentina 1"/>
          <w:sz w:val="14"/>
          <w:szCs w:val="14"/>
          <w:lang w:val="bg-BG"/>
        </w:rPr>
        <w:t xml:space="preserve">&gt;. </w:t>
      </w:r>
    </w:p>
  </w:footnote>
  <w:footnote w:id="5">
    <w:p w:rsidR="00205653" w:rsidRPr="005D4973" w:rsidRDefault="00205653" w:rsidP="00062107">
      <w:pPr>
        <w:pStyle w:val="Bodytext50"/>
        <w:shd w:val="clear" w:color="auto" w:fill="auto"/>
        <w:spacing w:before="0"/>
        <w:rPr>
          <w:rFonts w:ascii="Barkentina 1" w:hAnsi="Barkentina 1"/>
          <w:sz w:val="14"/>
          <w:szCs w:val="14"/>
          <w:lang w:val="bg-BG"/>
        </w:rPr>
      </w:pPr>
      <w:r>
        <w:rPr>
          <w:rStyle w:val="a7"/>
        </w:rPr>
        <w:footnoteRef/>
      </w:r>
      <w:r>
        <w:t xml:space="preserve"> </w:t>
      </w:r>
      <w:r w:rsidR="0032104D" w:rsidRPr="005D4973">
        <w:rPr>
          <w:rFonts w:ascii="Barkentina 1" w:hAnsi="Barkentina 1"/>
          <w:sz w:val="14"/>
          <w:szCs w:val="14"/>
          <w:lang w:val="bg-BG"/>
        </w:rPr>
        <w:t xml:space="preserve">Може би най-добрият сравнителен анализ на правомощията на съдиите и организационния аспект от интерес за съдебната власт е този на </w:t>
      </w:r>
      <w:r w:rsidR="0032104D" w:rsidRPr="005D4973">
        <w:rPr>
          <w:rFonts w:ascii="Barkentina 1" w:hAnsi="Barkentina 1"/>
          <w:sz w:val="14"/>
          <w:szCs w:val="14"/>
        </w:rPr>
        <w:t xml:space="preserve">Carlo </w:t>
      </w:r>
      <w:proofErr w:type="spellStart"/>
      <w:r w:rsidR="0032104D" w:rsidRPr="005D4973">
        <w:rPr>
          <w:rFonts w:ascii="Barkentina 1" w:hAnsi="Barkentina 1"/>
          <w:sz w:val="14"/>
          <w:szCs w:val="14"/>
        </w:rPr>
        <w:t>Guarnien</w:t>
      </w:r>
      <w:proofErr w:type="spellEnd"/>
      <w:r w:rsidR="0032104D" w:rsidRPr="005D4973">
        <w:rPr>
          <w:rFonts w:ascii="Barkentina 1" w:hAnsi="Barkentina 1"/>
          <w:sz w:val="14"/>
          <w:szCs w:val="14"/>
        </w:rPr>
        <w:t xml:space="preserve"> </w:t>
      </w:r>
      <w:r w:rsidR="0032104D" w:rsidRPr="005D4973">
        <w:rPr>
          <w:rFonts w:ascii="Barkentina 1" w:hAnsi="Barkentina 1"/>
          <w:sz w:val="14"/>
          <w:szCs w:val="14"/>
          <w:lang w:val="bg-BG"/>
        </w:rPr>
        <w:t>и</w:t>
      </w:r>
      <w:r w:rsidR="0032104D" w:rsidRPr="005D4973">
        <w:rPr>
          <w:rFonts w:ascii="Barkentina 1" w:hAnsi="Barkentina 1"/>
          <w:sz w:val="14"/>
          <w:szCs w:val="14"/>
        </w:rPr>
        <w:t xml:space="preserve"> </w:t>
      </w:r>
      <w:proofErr w:type="spellStart"/>
      <w:r w:rsidR="0032104D" w:rsidRPr="005D4973">
        <w:rPr>
          <w:rFonts w:ascii="Barkentina 1" w:hAnsi="Barkentina 1"/>
          <w:sz w:val="14"/>
          <w:szCs w:val="14"/>
        </w:rPr>
        <w:t>Patrizia</w:t>
      </w:r>
      <w:proofErr w:type="spellEnd"/>
      <w:r w:rsidR="0032104D" w:rsidRPr="005D4973">
        <w:rPr>
          <w:rFonts w:ascii="Barkentina 1" w:hAnsi="Barkentina 1"/>
          <w:sz w:val="14"/>
          <w:szCs w:val="14"/>
        </w:rPr>
        <w:t xml:space="preserve"> </w:t>
      </w:r>
      <w:proofErr w:type="spellStart"/>
      <w:r w:rsidR="0032104D" w:rsidRPr="005D4973">
        <w:rPr>
          <w:rFonts w:ascii="Barkentina 1" w:hAnsi="Barkentina 1"/>
          <w:sz w:val="14"/>
          <w:szCs w:val="14"/>
        </w:rPr>
        <w:t>Pederzoli</w:t>
      </w:r>
      <w:proofErr w:type="spellEnd"/>
      <w:r w:rsidR="0032104D" w:rsidRPr="005D4973">
        <w:rPr>
          <w:rFonts w:ascii="Barkentina 1" w:hAnsi="Barkentina 1"/>
          <w:sz w:val="14"/>
          <w:szCs w:val="14"/>
          <w:lang w:val="bg-BG"/>
        </w:rPr>
        <w:t xml:space="preserve">, </w:t>
      </w:r>
      <w:r w:rsidR="0032104D" w:rsidRPr="005D4973">
        <w:rPr>
          <w:rStyle w:val="Bodytext5Italic"/>
          <w:rFonts w:ascii="Barkentina 1" w:hAnsi="Barkentina 1"/>
          <w:sz w:val="14"/>
          <w:szCs w:val="14"/>
        </w:rPr>
        <w:t xml:space="preserve">The Power of Judges: A </w:t>
      </w:r>
      <w:proofErr w:type="spellStart"/>
      <w:r w:rsidR="0032104D" w:rsidRPr="005D4973">
        <w:rPr>
          <w:rStyle w:val="Bodytext5Italic"/>
          <w:rFonts w:ascii="Barkentina 1" w:hAnsi="Barkentina 1"/>
          <w:sz w:val="14"/>
          <w:szCs w:val="14"/>
        </w:rPr>
        <w:t>Comparatin</w:t>
      </w:r>
      <w:proofErr w:type="spellEnd"/>
      <w:r w:rsidR="0032104D" w:rsidRPr="005D4973">
        <w:rPr>
          <w:rStyle w:val="Bodytext5Italic"/>
          <w:rFonts w:ascii="Barkentina 1" w:hAnsi="Barkentina 1"/>
          <w:sz w:val="14"/>
          <w:szCs w:val="14"/>
        </w:rPr>
        <w:t xml:space="preserve"> Study of Courts and Democracy</w:t>
      </w:r>
      <w:r w:rsidR="0032104D" w:rsidRPr="005D4973">
        <w:rPr>
          <w:rFonts w:ascii="Barkentina 1" w:hAnsi="Barkentina 1"/>
          <w:sz w:val="14"/>
          <w:szCs w:val="14"/>
        </w:rPr>
        <w:t xml:space="preserve"> (C.A. Thomas ed. 2002).</w:t>
      </w:r>
    </w:p>
  </w:footnote>
  <w:footnote w:id="6">
    <w:p w:rsidR="00205653" w:rsidRPr="005D4973" w:rsidRDefault="00205653" w:rsidP="00062107">
      <w:pPr>
        <w:pStyle w:val="a5"/>
        <w:jc w:val="both"/>
        <w:rPr>
          <w:rFonts w:ascii="Barkentina 1" w:hAnsi="Barkentina 1"/>
          <w:sz w:val="14"/>
          <w:szCs w:val="14"/>
          <w:lang w:val="bg-BG"/>
        </w:rPr>
      </w:pPr>
      <w:r w:rsidRPr="005D4973">
        <w:rPr>
          <w:rStyle w:val="a7"/>
          <w:rFonts w:ascii="Barkentina 1" w:hAnsi="Barkentina 1"/>
          <w:sz w:val="14"/>
          <w:szCs w:val="14"/>
        </w:rPr>
        <w:footnoteRef/>
      </w:r>
      <w:r w:rsidRPr="005D4973">
        <w:rPr>
          <w:rFonts w:ascii="Barkentina 1" w:hAnsi="Barkentina 1"/>
          <w:sz w:val="14"/>
          <w:szCs w:val="14"/>
        </w:rPr>
        <w:t xml:space="preserve"> </w:t>
      </w:r>
      <w:r w:rsidR="0032104D" w:rsidRPr="005D4973">
        <w:rPr>
          <w:rFonts w:ascii="Barkentina 1" w:hAnsi="Barkentina 1"/>
          <w:sz w:val="14"/>
          <w:szCs w:val="14"/>
          <w:lang w:val="bg-BG"/>
        </w:rPr>
        <w:t>За по-подробно изложение на различните тълкувания</w:t>
      </w:r>
      <w:r w:rsidR="0032104D" w:rsidRPr="005D4973">
        <w:rPr>
          <w:rFonts w:ascii="Barkentina 1" w:hAnsi="Barkentina 1"/>
          <w:sz w:val="14"/>
          <w:szCs w:val="14"/>
        </w:rPr>
        <w:t xml:space="preserve"> </w:t>
      </w:r>
      <w:r w:rsidR="0032104D" w:rsidRPr="005D4973">
        <w:rPr>
          <w:rFonts w:ascii="Barkentina 1" w:hAnsi="Barkentina 1"/>
          <w:sz w:val="14"/>
          <w:szCs w:val="14"/>
          <w:lang w:val="bg-BG"/>
        </w:rPr>
        <w:t>на принципите в Източна Европа</w:t>
      </w:r>
      <w:r w:rsidR="0032104D" w:rsidRPr="005D4973">
        <w:rPr>
          <w:rFonts w:ascii="Barkentina 1" w:hAnsi="Barkentina 1"/>
          <w:sz w:val="14"/>
          <w:szCs w:val="14"/>
        </w:rPr>
        <w:t xml:space="preserve"> </w:t>
      </w:r>
      <w:r w:rsidR="0032104D" w:rsidRPr="005D4973">
        <w:rPr>
          <w:rFonts w:ascii="Barkentina 1" w:hAnsi="Barkentina 1"/>
          <w:sz w:val="14"/>
          <w:szCs w:val="14"/>
          <w:lang w:val="bg-BG"/>
        </w:rPr>
        <w:t xml:space="preserve">виж Даниел </w:t>
      </w:r>
      <w:proofErr w:type="spellStart"/>
      <w:r w:rsidR="0032104D" w:rsidRPr="005D4973">
        <w:rPr>
          <w:rFonts w:ascii="Barkentina 1" w:hAnsi="Barkentina 1"/>
          <w:sz w:val="14"/>
          <w:szCs w:val="14"/>
          <w:lang w:val="bg-BG"/>
        </w:rPr>
        <w:t>Смилов</w:t>
      </w:r>
      <w:proofErr w:type="spellEnd"/>
      <w:r w:rsidR="0032104D" w:rsidRPr="005D4973">
        <w:rPr>
          <w:rFonts w:ascii="Barkentina 1" w:hAnsi="Barkentina 1"/>
          <w:sz w:val="14"/>
          <w:szCs w:val="14"/>
          <w:lang w:val="bg-BG"/>
        </w:rPr>
        <w:t>,</w:t>
      </w:r>
      <w:r w:rsidR="0032104D" w:rsidRPr="005D4973">
        <w:rPr>
          <w:rFonts w:ascii="Barkentina 1" w:hAnsi="Barkentina 1"/>
          <w:sz w:val="14"/>
          <w:szCs w:val="14"/>
        </w:rPr>
        <w:t xml:space="preserve"> </w:t>
      </w:r>
      <w:r w:rsidR="0032104D" w:rsidRPr="005D4973">
        <w:rPr>
          <w:rFonts w:ascii="Barkentina 1" w:hAnsi="Barkentina 1"/>
          <w:sz w:val="14"/>
          <w:szCs w:val="14"/>
          <w:lang w:val="bg-BG"/>
        </w:rPr>
        <w:t>„</w:t>
      </w:r>
      <w:r w:rsidR="00062107" w:rsidRPr="005D4973">
        <w:rPr>
          <w:rFonts w:ascii="Barkentina 1" w:hAnsi="Barkentina 1"/>
          <w:sz w:val="14"/>
          <w:szCs w:val="14"/>
          <w:lang w:val="bg-BG"/>
        </w:rPr>
        <w:t>Разшир</w:t>
      </w:r>
      <w:r w:rsidR="0032104D" w:rsidRPr="005D4973">
        <w:rPr>
          <w:rFonts w:ascii="Barkentina 1" w:hAnsi="Barkentina 1"/>
          <w:sz w:val="14"/>
          <w:szCs w:val="14"/>
          <w:lang w:val="bg-BG"/>
        </w:rPr>
        <w:t>ение на ЕС и конституционния принцип на независимост на съдебната власт</w:t>
      </w:r>
      <w:r w:rsidR="0032104D" w:rsidRPr="005D4973">
        <w:rPr>
          <w:rFonts w:ascii="Barkentina 1" w:hAnsi="Barkentina 1"/>
          <w:sz w:val="14"/>
          <w:szCs w:val="14"/>
        </w:rPr>
        <w:t xml:space="preserve">' </w:t>
      </w:r>
      <w:r w:rsidR="00612A4D" w:rsidRPr="005D4973">
        <w:rPr>
          <w:rFonts w:ascii="Barkentina 1" w:hAnsi="Barkentina 1"/>
          <w:sz w:val="14"/>
          <w:szCs w:val="14"/>
          <w:lang w:val="bg-BG"/>
        </w:rPr>
        <w:t>в редакция на</w:t>
      </w:r>
      <w:r w:rsidR="0032104D" w:rsidRPr="005D4973">
        <w:rPr>
          <w:rFonts w:ascii="Barkentina 1" w:hAnsi="Barkentina 1"/>
          <w:sz w:val="14"/>
          <w:szCs w:val="14"/>
        </w:rPr>
        <w:t xml:space="preserve"> </w:t>
      </w:r>
      <w:proofErr w:type="spellStart"/>
      <w:r w:rsidR="0032104D" w:rsidRPr="005D4973">
        <w:rPr>
          <w:rFonts w:ascii="Barkentina 1" w:hAnsi="Barkentina 1"/>
          <w:sz w:val="14"/>
          <w:szCs w:val="14"/>
        </w:rPr>
        <w:t>Woj</w:t>
      </w:r>
      <w:r w:rsidR="00612A4D" w:rsidRPr="005D4973">
        <w:rPr>
          <w:rFonts w:ascii="Barkentina 1" w:hAnsi="Barkentina 1"/>
          <w:sz w:val="14"/>
          <w:szCs w:val="14"/>
        </w:rPr>
        <w:t>ciech</w:t>
      </w:r>
      <w:proofErr w:type="spellEnd"/>
      <w:r w:rsidR="00612A4D" w:rsidRPr="005D4973">
        <w:rPr>
          <w:rFonts w:ascii="Barkentina 1" w:hAnsi="Barkentina 1"/>
          <w:sz w:val="14"/>
          <w:szCs w:val="14"/>
        </w:rPr>
        <w:t xml:space="preserve"> </w:t>
      </w:r>
      <w:proofErr w:type="spellStart"/>
      <w:r w:rsidR="00612A4D" w:rsidRPr="005D4973">
        <w:rPr>
          <w:rFonts w:ascii="Barkentina 1" w:hAnsi="Barkentina 1"/>
          <w:sz w:val="14"/>
          <w:szCs w:val="14"/>
        </w:rPr>
        <w:t>Sadurski</w:t>
      </w:r>
      <w:proofErr w:type="spellEnd"/>
      <w:r w:rsidR="00612A4D" w:rsidRPr="005D4973">
        <w:rPr>
          <w:rFonts w:ascii="Barkentina 1" w:hAnsi="Barkentina 1"/>
          <w:sz w:val="14"/>
          <w:szCs w:val="14"/>
        </w:rPr>
        <w:t xml:space="preserve"> Adam </w:t>
      </w:r>
      <w:proofErr w:type="spellStart"/>
      <w:r w:rsidR="00612A4D" w:rsidRPr="005D4973">
        <w:rPr>
          <w:rFonts w:ascii="Barkentina 1" w:hAnsi="Barkentina 1"/>
          <w:sz w:val="14"/>
          <w:szCs w:val="14"/>
        </w:rPr>
        <w:t>Czamota</w:t>
      </w:r>
      <w:proofErr w:type="spellEnd"/>
      <w:r w:rsidR="00612A4D" w:rsidRPr="005D4973">
        <w:rPr>
          <w:rFonts w:ascii="Barkentina 1" w:hAnsi="Barkentina 1"/>
          <w:sz w:val="14"/>
          <w:szCs w:val="14"/>
        </w:rPr>
        <w:t xml:space="preserve">, </w:t>
      </w:r>
      <w:r w:rsidR="00612A4D" w:rsidRPr="005D4973">
        <w:rPr>
          <w:rFonts w:ascii="Barkentina 1" w:hAnsi="Barkentina 1"/>
          <w:sz w:val="14"/>
          <w:szCs w:val="14"/>
          <w:lang w:val="bg-BG"/>
        </w:rPr>
        <w:t>и</w:t>
      </w:r>
      <w:r w:rsidR="00612A4D" w:rsidRPr="005D4973">
        <w:rPr>
          <w:rFonts w:ascii="Barkentina 1" w:hAnsi="Barkentina 1"/>
          <w:sz w:val="14"/>
          <w:szCs w:val="14"/>
        </w:rPr>
        <w:t xml:space="preserve"> Martin </w:t>
      </w:r>
      <w:proofErr w:type="spellStart"/>
      <w:r w:rsidR="00612A4D" w:rsidRPr="005D4973">
        <w:rPr>
          <w:rFonts w:ascii="Barkentina 1" w:hAnsi="Barkentina 1"/>
          <w:sz w:val="14"/>
          <w:szCs w:val="14"/>
        </w:rPr>
        <w:t>Krygier</w:t>
      </w:r>
      <w:proofErr w:type="spellEnd"/>
      <w:r w:rsidR="0032104D" w:rsidRPr="005D4973">
        <w:rPr>
          <w:rFonts w:ascii="Barkentina 1" w:hAnsi="Barkentina 1"/>
          <w:sz w:val="14"/>
          <w:szCs w:val="14"/>
        </w:rPr>
        <w:t xml:space="preserve">. </w:t>
      </w:r>
      <w:r w:rsidR="00062107" w:rsidRPr="005D4973">
        <w:rPr>
          <w:rStyle w:val="Bodytext5Italic"/>
          <w:rFonts w:ascii="Barkentina 1" w:hAnsi="Barkentina 1"/>
          <w:sz w:val="14"/>
          <w:szCs w:val="14"/>
          <w:lang w:val="bg-BG"/>
        </w:rPr>
        <w:t>Разпространение на демокрацията и върховенството на закона</w:t>
      </w:r>
      <w:r w:rsidR="0032104D" w:rsidRPr="005D4973">
        <w:rPr>
          <w:rStyle w:val="Bodytext5Italic"/>
          <w:rFonts w:ascii="Barkentina 1" w:hAnsi="Barkentina 1"/>
          <w:sz w:val="14"/>
          <w:szCs w:val="14"/>
        </w:rPr>
        <w:t xml:space="preserve">? </w:t>
      </w:r>
      <w:r w:rsidR="00062107" w:rsidRPr="005D4973">
        <w:rPr>
          <w:rStyle w:val="Bodytext5Italic"/>
          <w:rFonts w:ascii="Barkentina 1" w:hAnsi="Barkentina 1"/>
          <w:sz w:val="14"/>
          <w:szCs w:val="14"/>
          <w:lang w:val="bg-BG"/>
        </w:rPr>
        <w:t>Последствия на разширяването на ЕС за</w:t>
      </w:r>
      <w:r w:rsidR="0032104D" w:rsidRPr="005D4973">
        <w:rPr>
          <w:rStyle w:val="Bodytext5Italic"/>
          <w:rFonts w:ascii="Barkentina 1" w:hAnsi="Barkentina 1"/>
          <w:sz w:val="14"/>
          <w:szCs w:val="14"/>
        </w:rPr>
        <w:t xml:space="preserve"> </w:t>
      </w:r>
      <w:r w:rsidR="00062107" w:rsidRPr="005D4973">
        <w:rPr>
          <w:rStyle w:val="Bodytext5Italic"/>
          <w:rFonts w:ascii="Barkentina 1" w:hAnsi="Barkentina 1"/>
          <w:sz w:val="14"/>
          <w:szCs w:val="14"/>
          <w:lang w:val="bg-BG"/>
        </w:rPr>
        <w:t>върховенството на закона</w:t>
      </w:r>
      <w:r w:rsidR="0032104D" w:rsidRPr="005D4973">
        <w:rPr>
          <w:rStyle w:val="Bodytext5Italic"/>
          <w:rFonts w:ascii="Barkentina 1" w:hAnsi="Barkentina 1"/>
          <w:sz w:val="14"/>
          <w:szCs w:val="14"/>
        </w:rPr>
        <w:t xml:space="preserve">, </w:t>
      </w:r>
      <w:r w:rsidR="00062107" w:rsidRPr="005D4973">
        <w:rPr>
          <w:rStyle w:val="Bodytext5Italic"/>
          <w:rFonts w:ascii="Barkentina 1" w:hAnsi="Barkentina 1"/>
          <w:sz w:val="14"/>
          <w:szCs w:val="14"/>
          <w:lang w:val="bg-BG"/>
        </w:rPr>
        <w:t>демокрацията и конституционализма в посткомунистическия правен ред</w:t>
      </w:r>
      <w:r w:rsidR="0032104D" w:rsidRPr="005D4973">
        <w:rPr>
          <w:rStyle w:val="Bodytext5Italic"/>
          <w:rFonts w:ascii="Barkentina 1" w:hAnsi="Barkentina 1"/>
          <w:sz w:val="14"/>
          <w:szCs w:val="14"/>
        </w:rPr>
        <w:t xml:space="preserve"> </w:t>
      </w:r>
      <w:r w:rsidR="0032104D" w:rsidRPr="005D4973">
        <w:rPr>
          <w:rFonts w:ascii="Barkentina 1" w:hAnsi="Barkentina 1"/>
          <w:sz w:val="14"/>
          <w:szCs w:val="14"/>
        </w:rPr>
        <w:t>(2006).</w:t>
      </w:r>
    </w:p>
  </w:footnote>
  <w:footnote w:id="7">
    <w:p w:rsidR="00205653" w:rsidRPr="00E729D6" w:rsidRDefault="00205653" w:rsidP="00E729D6">
      <w:pPr>
        <w:pStyle w:val="a5"/>
        <w:jc w:val="both"/>
        <w:rPr>
          <w:rFonts w:ascii="Barkentina 1" w:hAnsi="Barkentina 1"/>
          <w:sz w:val="14"/>
          <w:szCs w:val="14"/>
          <w:lang w:val="bg-BG"/>
        </w:rPr>
      </w:pPr>
      <w:r w:rsidRPr="00E729D6">
        <w:rPr>
          <w:rStyle w:val="a7"/>
          <w:rFonts w:ascii="Barkentina 1" w:hAnsi="Barkentina 1"/>
          <w:sz w:val="14"/>
          <w:szCs w:val="14"/>
        </w:rPr>
        <w:footnoteRef/>
      </w:r>
      <w:r w:rsidRPr="00E729D6">
        <w:rPr>
          <w:rFonts w:ascii="Barkentina 1" w:hAnsi="Barkentina 1"/>
          <w:sz w:val="14"/>
          <w:szCs w:val="14"/>
        </w:rPr>
        <w:t xml:space="preserve"> </w:t>
      </w:r>
      <w:r w:rsidR="00E729D6">
        <w:rPr>
          <w:rFonts w:ascii="Barkentina 1" w:hAnsi="Barkentina 1"/>
          <w:sz w:val="14"/>
          <w:szCs w:val="14"/>
          <w:lang w:val="bg-BG"/>
        </w:rPr>
        <w:t>Терминът и методологията са заети от труда на Роналд Дуоркин</w:t>
      </w:r>
      <w:r w:rsidR="00E729D6" w:rsidRPr="00E729D6">
        <w:rPr>
          <w:rFonts w:ascii="Barkentina 1" w:hAnsi="Barkentina 1"/>
          <w:sz w:val="14"/>
          <w:szCs w:val="14"/>
        </w:rPr>
        <w:t xml:space="preserve">, </w:t>
      </w:r>
      <w:r w:rsidR="00E729D6" w:rsidRPr="00E729D6">
        <w:rPr>
          <w:rStyle w:val="Bodytext5Italic"/>
          <w:rFonts w:ascii="Barkentina 1" w:hAnsi="Barkentina 1"/>
          <w:sz w:val="14"/>
          <w:szCs w:val="14"/>
        </w:rPr>
        <w:t>Law's Empire</w:t>
      </w:r>
      <w:r w:rsidR="00E729D6" w:rsidRPr="00E729D6">
        <w:rPr>
          <w:rFonts w:ascii="Barkentina 1" w:hAnsi="Barkentina 1"/>
          <w:sz w:val="14"/>
          <w:szCs w:val="14"/>
        </w:rPr>
        <w:t xml:space="preserve"> (1986).</w:t>
      </w:r>
    </w:p>
  </w:footnote>
  <w:footnote w:id="8">
    <w:p w:rsidR="00205653" w:rsidRPr="00941974" w:rsidRDefault="00205653" w:rsidP="001A4EFB">
      <w:pPr>
        <w:pStyle w:val="a5"/>
        <w:jc w:val="both"/>
        <w:rPr>
          <w:rFonts w:ascii="Barkentina 1" w:hAnsi="Barkentina 1"/>
          <w:sz w:val="14"/>
          <w:szCs w:val="14"/>
          <w:lang w:val="bg-BG"/>
        </w:rPr>
      </w:pPr>
      <w:r w:rsidRPr="001C7DA8">
        <w:rPr>
          <w:rStyle w:val="a7"/>
          <w:rFonts w:ascii="Barkentina 1" w:hAnsi="Barkentina 1"/>
          <w:sz w:val="14"/>
          <w:szCs w:val="14"/>
        </w:rPr>
        <w:footnoteRef/>
      </w:r>
      <w:r w:rsidRPr="001C7DA8">
        <w:rPr>
          <w:rFonts w:ascii="Barkentina 1" w:hAnsi="Barkentina 1"/>
          <w:sz w:val="14"/>
          <w:szCs w:val="14"/>
        </w:rPr>
        <w:t xml:space="preserve"> </w:t>
      </w:r>
      <w:r w:rsidR="001C7DA8" w:rsidRPr="00941974">
        <w:rPr>
          <w:rFonts w:ascii="Barkentina 1" w:hAnsi="Barkentina 1"/>
          <w:sz w:val="14"/>
          <w:szCs w:val="14"/>
          <w:lang w:val="bg-BG"/>
        </w:rPr>
        <w:t>Относно независимостта на съдебната власт, виж Глава 39</w:t>
      </w:r>
    </w:p>
  </w:footnote>
  <w:footnote w:id="9">
    <w:p w:rsidR="00205653" w:rsidRPr="00941974" w:rsidRDefault="00205653" w:rsidP="001A4EFB">
      <w:pPr>
        <w:pStyle w:val="a5"/>
        <w:jc w:val="both"/>
        <w:rPr>
          <w:rFonts w:ascii="Barkentina 1" w:hAnsi="Barkentina 1"/>
          <w:sz w:val="14"/>
          <w:szCs w:val="14"/>
          <w:lang w:val="bg-BG"/>
        </w:rPr>
      </w:pPr>
      <w:r w:rsidRPr="00941974">
        <w:rPr>
          <w:rStyle w:val="a7"/>
          <w:rFonts w:ascii="Barkentina 1" w:hAnsi="Barkentina 1"/>
          <w:sz w:val="14"/>
          <w:szCs w:val="14"/>
        </w:rPr>
        <w:footnoteRef/>
      </w:r>
      <w:r w:rsidRPr="00941974">
        <w:rPr>
          <w:rFonts w:ascii="Barkentina 1" w:hAnsi="Barkentina 1"/>
          <w:sz w:val="14"/>
          <w:szCs w:val="14"/>
        </w:rPr>
        <w:t xml:space="preserve"> </w:t>
      </w:r>
      <w:r w:rsidR="001C7DA8" w:rsidRPr="00941974">
        <w:rPr>
          <w:rFonts w:ascii="Barkentina 1" w:hAnsi="Barkentina 1"/>
          <w:sz w:val="14"/>
          <w:szCs w:val="14"/>
          <w:lang w:val="bg-BG"/>
        </w:rPr>
        <w:t xml:space="preserve">Дело </w:t>
      </w:r>
      <w:r w:rsidR="001C7DA8" w:rsidRPr="00941974">
        <w:rPr>
          <w:rStyle w:val="Bodytext5Italic"/>
          <w:rFonts w:ascii="Barkentina 1" w:hAnsi="Barkentina 1"/>
          <w:sz w:val="14"/>
          <w:szCs w:val="14"/>
          <w:lang w:val="bg-BG"/>
        </w:rPr>
        <w:t>Рефах Партизи</w:t>
      </w:r>
      <w:r w:rsidR="001C7DA8" w:rsidRPr="00941974">
        <w:rPr>
          <w:rStyle w:val="Bodytext5Italic"/>
          <w:rFonts w:ascii="Barkentina 1" w:hAnsi="Barkentina 1"/>
          <w:sz w:val="14"/>
          <w:szCs w:val="14"/>
        </w:rPr>
        <w:t xml:space="preserve"> (</w:t>
      </w:r>
      <w:r w:rsidR="001C7DA8" w:rsidRPr="00941974">
        <w:rPr>
          <w:rStyle w:val="Bodytext5Italic"/>
          <w:rFonts w:ascii="Barkentina 1" w:hAnsi="Barkentina 1"/>
          <w:sz w:val="14"/>
          <w:szCs w:val="14"/>
          <w:lang w:val="bg-BG"/>
        </w:rPr>
        <w:t>Партия на благоденствието</w:t>
      </w:r>
      <w:r w:rsidR="001C7DA8" w:rsidRPr="00941974">
        <w:rPr>
          <w:rStyle w:val="Bodytext5Italic"/>
          <w:rFonts w:ascii="Barkentina 1" w:hAnsi="Barkentina 1"/>
          <w:sz w:val="14"/>
          <w:szCs w:val="14"/>
        </w:rPr>
        <w:t xml:space="preserve">) </w:t>
      </w:r>
      <w:r w:rsidR="001C7DA8" w:rsidRPr="00941974">
        <w:rPr>
          <w:rStyle w:val="Bodytext5Italic"/>
          <w:rFonts w:ascii="Barkentina 1" w:hAnsi="Barkentina 1"/>
          <w:sz w:val="14"/>
          <w:szCs w:val="14"/>
          <w:lang w:val="bg-BG"/>
        </w:rPr>
        <w:t>и други</w:t>
      </w:r>
      <w:r w:rsidR="001C7DA8" w:rsidRPr="00941974">
        <w:rPr>
          <w:rFonts w:ascii="Barkentina 1" w:hAnsi="Barkentina 1"/>
          <w:sz w:val="14"/>
          <w:szCs w:val="14"/>
        </w:rPr>
        <w:t xml:space="preserve"> </w:t>
      </w:r>
      <w:r w:rsidR="001C7DA8" w:rsidRPr="00941974">
        <w:rPr>
          <w:rFonts w:ascii="Barkentina 1" w:hAnsi="Barkentina 1"/>
          <w:sz w:val="14"/>
          <w:szCs w:val="14"/>
          <w:lang w:val="bg-BG"/>
        </w:rPr>
        <w:t>срещу</w:t>
      </w:r>
      <w:r w:rsidR="001C7DA8" w:rsidRPr="00941974">
        <w:rPr>
          <w:rFonts w:ascii="Barkentina 1" w:hAnsi="Barkentina 1"/>
          <w:sz w:val="14"/>
          <w:szCs w:val="14"/>
        </w:rPr>
        <w:t xml:space="preserve"> </w:t>
      </w:r>
      <w:r w:rsidR="001C7DA8" w:rsidRPr="00941974">
        <w:rPr>
          <w:rStyle w:val="Bodytext5Italic"/>
          <w:rFonts w:ascii="Barkentina 1" w:hAnsi="Barkentina 1"/>
          <w:sz w:val="14"/>
          <w:szCs w:val="14"/>
          <w:lang w:val="bg-BG"/>
        </w:rPr>
        <w:t>Турция</w:t>
      </w:r>
      <w:r w:rsidR="001C7DA8" w:rsidRPr="00941974">
        <w:rPr>
          <w:rStyle w:val="Bodytext5Italic"/>
          <w:rFonts w:ascii="Barkentina 1" w:hAnsi="Barkentina 1"/>
          <w:sz w:val="14"/>
          <w:szCs w:val="14"/>
        </w:rPr>
        <w:t>,</w:t>
      </w:r>
      <w:r w:rsidR="001C7DA8" w:rsidRPr="00941974">
        <w:rPr>
          <w:rFonts w:ascii="Barkentina 1" w:hAnsi="Barkentina 1"/>
          <w:sz w:val="14"/>
          <w:szCs w:val="14"/>
        </w:rPr>
        <w:t xml:space="preserve"> </w:t>
      </w:r>
      <w:r w:rsidR="001C7DA8" w:rsidRPr="00941974">
        <w:rPr>
          <w:rFonts w:ascii="Barkentina 1" w:hAnsi="Barkentina 1"/>
          <w:sz w:val="14"/>
          <w:szCs w:val="14"/>
          <w:lang w:val="bg-BG"/>
        </w:rPr>
        <w:t>искови молби</w:t>
      </w:r>
      <w:r w:rsidR="001C7DA8" w:rsidRPr="00941974">
        <w:rPr>
          <w:rFonts w:ascii="Barkentina 1" w:hAnsi="Barkentina 1"/>
          <w:sz w:val="14"/>
          <w:szCs w:val="14"/>
        </w:rPr>
        <w:t xml:space="preserve"> </w:t>
      </w:r>
      <w:r w:rsidR="001C7DA8" w:rsidRPr="00941974">
        <w:rPr>
          <w:rFonts w:ascii="Barkentina 1" w:hAnsi="Barkentina 1"/>
          <w:sz w:val="14"/>
          <w:szCs w:val="14"/>
          <w:lang w:val="bg-BG" w:eastAsia="bg-BG" w:bidi="bg-BG"/>
        </w:rPr>
        <w:t xml:space="preserve">41340/98, 41342/98, 41343/98 </w:t>
      </w:r>
      <w:r w:rsidR="001C7DA8" w:rsidRPr="00941974">
        <w:rPr>
          <w:rFonts w:ascii="Barkentina 1" w:hAnsi="Barkentina 1"/>
          <w:sz w:val="14"/>
          <w:szCs w:val="14"/>
          <w:lang w:val="bg-BG"/>
        </w:rPr>
        <w:t xml:space="preserve">и </w:t>
      </w:r>
      <w:r w:rsidR="001C7DA8" w:rsidRPr="00941974">
        <w:rPr>
          <w:rFonts w:ascii="Barkentina 1" w:hAnsi="Barkentina 1"/>
          <w:sz w:val="14"/>
          <w:szCs w:val="14"/>
          <w:lang w:val="bg-BG" w:eastAsia="bg-BG" w:bidi="bg-BG"/>
        </w:rPr>
        <w:t xml:space="preserve">41344/98, </w:t>
      </w:r>
      <w:r w:rsidR="001C7DA8" w:rsidRPr="00941974">
        <w:rPr>
          <w:rFonts w:ascii="Barkentina 1" w:hAnsi="Barkentina 1"/>
          <w:sz w:val="14"/>
          <w:szCs w:val="14"/>
          <w:lang w:val="bg-BG"/>
        </w:rPr>
        <w:t>решение от</w:t>
      </w:r>
      <w:r w:rsidR="001C7DA8" w:rsidRPr="00941974">
        <w:rPr>
          <w:rFonts w:ascii="Barkentina 1" w:hAnsi="Barkentina 1"/>
          <w:sz w:val="14"/>
          <w:szCs w:val="14"/>
        </w:rPr>
        <w:t xml:space="preserve"> 13 </w:t>
      </w:r>
      <w:r w:rsidR="001C7DA8" w:rsidRPr="00941974">
        <w:rPr>
          <w:rFonts w:ascii="Barkentina 1" w:hAnsi="Barkentina 1"/>
          <w:sz w:val="14"/>
          <w:szCs w:val="14"/>
          <w:lang w:val="bg-BG"/>
        </w:rPr>
        <w:t>февруари</w:t>
      </w:r>
      <w:r w:rsidR="001C7DA8" w:rsidRPr="00941974">
        <w:rPr>
          <w:rFonts w:ascii="Barkentina 1" w:hAnsi="Barkentina 1"/>
          <w:sz w:val="14"/>
          <w:szCs w:val="14"/>
        </w:rPr>
        <w:t xml:space="preserve"> 2003</w:t>
      </w:r>
      <w:r w:rsidR="001C7DA8" w:rsidRPr="00941974">
        <w:rPr>
          <w:rFonts w:ascii="Barkentina 1" w:hAnsi="Barkentina 1"/>
          <w:sz w:val="14"/>
          <w:szCs w:val="14"/>
          <w:lang w:val="bg-BG"/>
        </w:rPr>
        <w:t xml:space="preserve"> г.</w:t>
      </w:r>
    </w:p>
  </w:footnote>
  <w:footnote w:id="10">
    <w:p w:rsidR="00664DFA" w:rsidRPr="001A4EFB" w:rsidRDefault="00205653" w:rsidP="00664DFA">
      <w:pPr>
        <w:pStyle w:val="Bodytext50"/>
        <w:shd w:val="clear" w:color="auto" w:fill="auto"/>
        <w:spacing w:before="0"/>
        <w:ind w:right="580"/>
        <w:rPr>
          <w:rFonts w:ascii="Barkentina 1" w:hAnsi="Barkentina 1"/>
          <w:sz w:val="14"/>
          <w:szCs w:val="14"/>
          <w:lang w:val="bg-BG"/>
        </w:rPr>
      </w:pPr>
      <w:r w:rsidRPr="00941974">
        <w:rPr>
          <w:rStyle w:val="a7"/>
          <w:rFonts w:ascii="Barkentina 1" w:hAnsi="Barkentina 1"/>
          <w:sz w:val="14"/>
          <w:szCs w:val="14"/>
        </w:rPr>
        <w:footnoteRef/>
      </w:r>
      <w:r w:rsidRPr="00941974">
        <w:rPr>
          <w:rFonts w:ascii="Barkentina 1" w:hAnsi="Barkentina 1"/>
          <w:sz w:val="14"/>
          <w:szCs w:val="14"/>
        </w:rPr>
        <w:t xml:space="preserve"> </w:t>
      </w:r>
      <w:r w:rsidR="001A4EFB" w:rsidRPr="00941974">
        <w:rPr>
          <w:rFonts w:ascii="Barkentina 1" w:hAnsi="Barkentina 1"/>
          <w:sz w:val="14"/>
          <w:szCs w:val="14"/>
          <w:lang w:val="bg-BG"/>
        </w:rPr>
        <w:t>Съгласно член 126 на Сталинистката конституция от 1936 г. „комунистическата партия е предводител на работническата</w:t>
      </w:r>
      <w:r w:rsidR="001A4EFB">
        <w:rPr>
          <w:rFonts w:ascii="Barkentina 1" w:hAnsi="Barkentina 1"/>
          <w:sz w:val="14"/>
          <w:szCs w:val="14"/>
          <w:lang w:val="bg-BG"/>
        </w:rPr>
        <w:t xml:space="preserve"> класа в нейната борба за укрепване и развитие на социалистическата система и водещо ядро на всички организации на работещите хора, както обществени така и държавни“. За анализ виж</w:t>
      </w:r>
      <w:r w:rsidR="001A4EFB" w:rsidRPr="00664DFA">
        <w:rPr>
          <w:rFonts w:ascii="Barkentina 1" w:hAnsi="Barkentina 1"/>
          <w:sz w:val="14"/>
          <w:szCs w:val="14"/>
        </w:rPr>
        <w:t xml:space="preserve"> J. Arch Getty, 'State and Society </w:t>
      </w:r>
      <w:proofErr w:type="gramStart"/>
      <w:r w:rsidR="001A4EFB" w:rsidRPr="00664DFA">
        <w:rPr>
          <w:rFonts w:ascii="Barkentina 1" w:hAnsi="Barkentina 1"/>
          <w:sz w:val="14"/>
          <w:szCs w:val="14"/>
        </w:rPr>
        <w:t>Under</w:t>
      </w:r>
      <w:proofErr w:type="gramEnd"/>
      <w:r w:rsidR="001A4EFB" w:rsidRPr="00664DFA">
        <w:rPr>
          <w:rFonts w:ascii="Barkentina 1" w:hAnsi="Barkentina 1"/>
          <w:sz w:val="14"/>
          <w:szCs w:val="14"/>
        </w:rPr>
        <w:t xml:space="preserve"> Stalin: Constitutions and Elections in the 1930s (1991) 50(1) </w:t>
      </w:r>
      <w:r w:rsidR="001A4EFB" w:rsidRPr="00664DFA">
        <w:rPr>
          <w:rStyle w:val="Bodytext5Italic"/>
          <w:rFonts w:ascii="Barkentina 1" w:hAnsi="Barkentina 1"/>
          <w:sz w:val="14"/>
          <w:szCs w:val="14"/>
        </w:rPr>
        <w:t>Slavic Review</w:t>
      </w:r>
      <w:r w:rsidR="001A4EFB" w:rsidRPr="00664DFA">
        <w:rPr>
          <w:rFonts w:ascii="Barkentina 1" w:hAnsi="Barkentina 1"/>
          <w:sz w:val="14"/>
          <w:szCs w:val="14"/>
        </w:rPr>
        <w:t xml:space="preserve"> 19. 22.</w:t>
      </w:r>
    </w:p>
    <w:p w:rsidR="00205653" w:rsidRPr="007513D9" w:rsidRDefault="00205653">
      <w:pPr>
        <w:pStyle w:val="a5"/>
        <w:rPr>
          <w:lang w:val="bg-BG"/>
        </w:rPr>
      </w:pPr>
    </w:p>
  </w:footnote>
  <w:footnote w:id="11">
    <w:p w:rsidR="00205653" w:rsidRPr="00941974" w:rsidRDefault="00205653">
      <w:pPr>
        <w:pStyle w:val="a5"/>
        <w:rPr>
          <w:rFonts w:ascii="Barkentina 1" w:hAnsi="Barkentina 1"/>
          <w:sz w:val="14"/>
          <w:szCs w:val="14"/>
          <w:lang w:val="bg-BG"/>
        </w:rPr>
      </w:pPr>
      <w:r w:rsidRPr="00941974">
        <w:rPr>
          <w:rStyle w:val="a7"/>
          <w:rFonts w:ascii="Barkentina 1" w:hAnsi="Barkentina 1"/>
          <w:sz w:val="14"/>
          <w:szCs w:val="14"/>
        </w:rPr>
        <w:footnoteRef/>
      </w:r>
      <w:r w:rsidRPr="00941974">
        <w:rPr>
          <w:rFonts w:ascii="Barkentina 1" w:hAnsi="Barkentina 1"/>
          <w:sz w:val="14"/>
          <w:szCs w:val="14"/>
        </w:rPr>
        <w:t xml:space="preserve"> </w:t>
      </w:r>
      <w:r w:rsidR="00941974">
        <w:rPr>
          <w:rStyle w:val="Bodytext5Exact"/>
          <w:rFonts w:ascii="Barkentina 1" w:hAnsi="Barkentina 1"/>
          <w:sz w:val="14"/>
          <w:szCs w:val="14"/>
          <w:lang w:val="bg-BG"/>
        </w:rPr>
        <w:t>Въпросът за съдебния активизъм заслужава отделно, по-подробно разглеждане</w:t>
      </w:r>
      <w:r w:rsidR="00941974" w:rsidRPr="00941974">
        <w:rPr>
          <w:rStyle w:val="Bodytext5Exact"/>
          <w:rFonts w:ascii="Barkentina 1" w:hAnsi="Barkentina 1"/>
          <w:sz w:val="14"/>
          <w:szCs w:val="14"/>
        </w:rPr>
        <w:t xml:space="preserve">. </w:t>
      </w:r>
      <w:r w:rsidR="00941974">
        <w:rPr>
          <w:rStyle w:val="Bodytext5Exact"/>
          <w:rFonts w:ascii="Barkentina 1" w:hAnsi="Barkentina 1"/>
          <w:sz w:val="14"/>
          <w:szCs w:val="14"/>
          <w:lang w:val="bg-BG"/>
        </w:rPr>
        <w:t>За разбирането на концепцията на автора виж</w:t>
      </w:r>
      <w:r w:rsidR="00941974" w:rsidRPr="00941974">
        <w:rPr>
          <w:rStyle w:val="Bodytext5Exact"/>
          <w:rFonts w:ascii="Barkentina 1" w:hAnsi="Barkentina 1"/>
          <w:sz w:val="14"/>
          <w:szCs w:val="14"/>
        </w:rPr>
        <w:t xml:space="preserve"> </w:t>
      </w:r>
      <w:r w:rsidR="00941974">
        <w:rPr>
          <w:rStyle w:val="Bodytext5Exact"/>
          <w:rFonts w:ascii="Barkentina 1" w:hAnsi="Barkentina 1"/>
          <w:sz w:val="14"/>
          <w:szCs w:val="14"/>
          <w:lang w:val="bg-BG"/>
        </w:rPr>
        <w:t>Даниел Смилов</w:t>
      </w:r>
      <w:r w:rsidR="00941974" w:rsidRPr="00941974">
        <w:rPr>
          <w:rStyle w:val="Bodytext5Exact"/>
          <w:rFonts w:ascii="Barkentina 1" w:hAnsi="Barkentina 1"/>
          <w:sz w:val="14"/>
          <w:szCs w:val="14"/>
        </w:rPr>
        <w:t xml:space="preserve">, </w:t>
      </w:r>
      <w:r w:rsidR="00941974">
        <w:rPr>
          <w:rStyle w:val="Bodytext5Exact"/>
          <w:rFonts w:ascii="Barkentina 1" w:hAnsi="Barkentina 1"/>
          <w:sz w:val="14"/>
          <w:szCs w:val="14"/>
          <w:lang w:val="bg-BG"/>
        </w:rPr>
        <w:t>„Естество на легитимността на контрола за конституционна съобразност</w:t>
      </w:r>
      <w:r w:rsidR="00941974" w:rsidRPr="00941974">
        <w:rPr>
          <w:rStyle w:val="Bodytext5Exact"/>
          <w:rFonts w:ascii="Barkentina 1" w:hAnsi="Barkentina 1"/>
          <w:sz w:val="14"/>
          <w:szCs w:val="14"/>
        </w:rPr>
        <w:t xml:space="preserve">: </w:t>
      </w:r>
      <w:r w:rsidR="00941974">
        <w:rPr>
          <w:rStyle w:val="Bodytext5Exact"/>
          <w:rFonts w:ascii="Barkentina 1" w:hAnsi="Barkentina 1"/>
          <w:sz w:val="14"/>
          <w:szCs w:val="14"/>
          <w:lang w:val="bg-BG"/>
        </w:rPr>
        <w:t>източноевропейски перспективи</w:t>
      </w:r>
      <w:r w:rsidR="00941974" w:rsidRPr="00941974">
        <w:rPr>
          <w:rStyle w:val="Bodytext5Exact"/>
          <w:rFonts w:ascii="Barkentina 1" w:hAnsi="Barkentina 1"/>
          <w:sz w:val="14"/>
          <w:szCs w:val="14"/>
        </w:rPr>
        <w:t xml:space="preserve">' (2004) 2 </w:t>
      </w:r>
      <w:r w:rsidR="00941974" w:rsidRPr="00941974">
        <w:rPr>
          <w:rStyle w:val="Bodytext5ItalicExact"/>
          <w:rFonts w:ascii="Barkentina 1" w:hAnsi="Barkentina 1"/>
          <w:sz w:val="14"/>
          <w:szCs w:val="14"/>
        </w:rPr>
        <w:t>International Journal of Constitutional law</w:t>
      </w:r>
      <w:r w:rsidR="00941974" w:rsidRPr="00941974">
        <w:rPr>
          <w:rStyle w:val="Bodytext5Exact"/>
          <w:rFonts w:ascii="Barkentina 1" w:hAnsi="Barkentina 1"/>
          <w:sz w:val="14"/>
          <w:szCs w:val="14"/>
        </w:rPr>
        <w:t xml:space="preserve"> 177</w:t>
      </w:r>
    </w:p>
  </w:footnote>
  <w:footnote w:id="12">
    <w:p w:rsidR="00205653" w:rsidRPr="00F328AD" w:rsidRDefault="00205653">
      <w:pPr>
        <w:pStyle w:val="a5"/>
        <w:rPr>
          <w:rFonts w:ascii="Barkentina 1" w:hAnsi="Barkentina 1"/>
          <w:sz w:val="14"/>
          <w:szCs w:val="14"/>
          <w:lang w:val="bg-BG"/>
        </w:rPr>
      </w:pPr>
      <w:r w:rsidRPr="00F328AD">
        <w:rPr>
          <w:rStyle w:val="a7"/>
          <w:rFonts w:ascii="Barkentina 1" w:hAnsi="Barkentina 1"/>
          <w:sz w:val="14"/>
          <w:szCs w:val="14"/>
        </w:rPr>
        <w:footnoteRef/>
      </w:r>
      <w:r w:rsidRPr="00F328AD">
        <w:rPr>
          <w:rFonts w:ascii="Barkentina 1" w:hAnsi="Barkentina 1"/>
          <w:sz w:val="14"/>
          <w:szCs w:val="14"/>
        </w:rPr>
        <w:t xml:space="preserve"> </w:t>
      </w:r>
      <w:r w:rsidR="00387CBB" w:rsidRPr="00F328AD">
        <w:rPr>
          <w:rFonts w:ascii="Barkentina 1" w:hAnsi="Barkentina 1"/>
          <w:sz w:val="14"/>
          <w:szCs w:val="14"/>
          <w:lang w:val="bg-BG"/>
        </w:rPr>
        <w:t xml:space="preserve">Искова молба 38784/97 от 26 февруари 2002 г. </w:t>
      </w:r>
    </w:p>
  </w:footnote>
  <w:footnote w:id="13">
    <w:p w:rsidR="00205653" w:rsidRPr="00F328AD" w:rsidRDefault="00205653" w:rsidP="00387CBB">
      <w:pPr>
        <w:pStyle w:val="a5"/>
        <w:jc w:val="both"/>
        <w:rPr>
          <w:rFonts w:ascii="Barkentina 1" w:hAnsi="Barkentina 1"/>
          <w:sz w:val="14"/>
          <w:szCs w:val="14"/>
          <w:lang w:val="bg-BG"/>
        </w:rPr>
      </w:pPr>
      <w:r w:rsidRPr="00F328AD">
        <w:rPr>
          <w:rStyle w:val="a7"/>
          <w:sz w:val="14"/>
          <w:szCs w:val="14"/>
        </w:rPr>
        <w:footnoteRef/>
      </w:r>
      <w:r w:rsidRPr="00F328AD">
        <w:rPr>
          <w:sz w:val="14"/>
          <w:szCs w:val="14"/>
        </w:rPr>
        <w:t xml:space="preserve"> </w:t>
      </w:r>
      <w:r w:rsidR="00387CBB" w:rsidRPr="00F328AD">
        <w:rPr>
          <w:rFonts w:ascii="Barkentina 1" w:hAnsi="Barkentina 1"/>
          <w:sz w:val="14"/>
          <w:szCs w:val="14"/>
          <w:lang w:val="bg-BG"/>
        </w:rPr>
        <w:t xml:space="preserve">За анализ виж </w:t>
      </w:r>
      <w:r w:rsidR="00387CBB" w:rsidRPr="00F328AD">
        <w:rPr>
          <w:rFonts w:ascii="Barkentina 1" w:hAnsi="Barkentina 1"/>
          <w:sz w:val="14"/>
          <w:szCs w:val="14"/>
        </w:rPr>
        <w:t xml:space="preserve">Norman </w:t>
      </w:r>
      <w:proofErr w:type="spellStart"/>
      <w:r w:rsidR="00387CBB" w:rsidRPr="00F328AD">
        <w:rPr>
          <w:rFonts w:ascii="Barkentina 1" w:hAnsi="Barkentina 1"/>
          <w:sz w:val="14"/>
          <w:szCs w:val="14"/>
        </w:rPr>
        <w:t>Dors</w:t>
      </w:r>
      <w:proofErr w:type="spellEnd"/>
      <w:r w:rsidR="00387CBB" w:rsidRPr="00F328AD">
        <w:rPr>
          <w:rFonts w:ascii="Barkentina 1" w:hAnsi="Barkentina 1"/>
          <w:sz w:val="14"/>
          <w:szCs w:val="14"/>
          <w:lang w:val="bg-BG"/>
        </w:rPr>
        <w:t>е</w:t>
      </w:r>
      <w:r w:rsidR="00387CBB" w:rsidRPr="00F328AD">
        <w:rPr>
          <w:rFonts w:ascii="Barkentina 1" w:hAnsi="Barkentina 1"/>
          <w:sz w:val="14"/>
          <w:szCs w:val="14"/>
        </w:rPr>
        <w:t>n</w:t>
      </w:r>
      <w:r w:rsidR="00387CBB" w:rsidRPr="00F328AD">
        <w:rPr>
          <w:rFonts w:ascii="Barkentina 1" w:hAnsi="Barkentina 1"/>
          <w:sz w:val="14"/>
          <w:szCs w:val="14"/>
          <w:lang w:val="bg-BG"/>
        </w:rPr>
        <w:t>,</w:t>
      </w:r>
      <w:r w:rsidR="00387CBB" w:rsidRPr="00F328AD">
        <w:rPr>
          <w:rFonts w:ascii="Barkentina 1" w:hAnsi="Barkentina 1"/>
          <w:sz w:val="14"/>
          <w:szCs w:val="14"/>
        </w:rPr>
        <w:t xml:space="preserve"> Michel </w:t>
      </w:r>
      <w:proofErr w:type="spellStart"/>
      <w:r w:rsidR="00387CBB" w:rsidRPr="00F328AD">
        <w:rPr>
          <w:rFonts w:ascii="Barkentina 1" w:hAnsi="Barkentina 1"/>
          <w:sz w:val="14"/>
          <w:szCs w:val="14"/>
        </w:rPr>
        <w:t>Ros</w:t>
      </w:r>
      <w:proofErr w:type="spellEnd"/>
      <w:r w:rsidR="00387CBB" w:rsidRPr="00F328AD">
        <w:rPr>
          <w:rFonts w:ascii="Barkentina 1" w:hAnsi="Barkentina 1"/>
          <w:sz w:val="14"/>
          <w:szCs w:val="14"/>
          <w:lang w:val="bg-BG"/>
        </w:rPr>
        <w:t>е</w:t>
      </w:r>
      <w:proofErr w:type="spellStart"/>
      <w:r w:rsidR="00387CBB" w:rsidRPr="00F328AD">
        <w:rPr>
          <w:rFonts w:ascii="Barkentina 1" w:hAnsi="Barkentina 1"/>
          <w:sz w:val="14"/>
          <w:szCs w:val="14"/>
        </w:rPr>
        <w:t>nf</w:t>
      </w:r>
      <w:proofErr w:type="spellEnd"/>
      <w:r w:rsidR="00387CBB" w:rsidRPr="00F328AD">
        <w:rPr>
          <w:rFonts w:ascii="Barkentina 1" w:hAnsi="Barkentina 1"/>
          <w:sz w:val="14"/>
          <w:szCs w:val="14"/>
          <w:lang w:val="bg-BG"/>
        </w:rPr>
        <w:t>е</w:t>
      </w:r>
      <w:r w:rsidR="00387CBB" w:rsidRPr="00F328AD">
        <w:rPr>
          <w:rFonts w:ascii="Barkentina 1" w:hAnsi="Barkentina 1"/>
          <w:sz w:val="14"/>
          <w:szCs w:val="14"/>
        </w:rPr>
        <w:t xml:space="preserve">ld, </w:t>
      </w:r>
      <w:proofErr w:type="spellStart"/>
      <w:r w:rsidR="00387CBB" w:rsidRPr="00F328AD">
        <w:rPr>
          <w:rFonts w:ascii="Barkentina 1" w:hAnsi="Barkentina 1"/>
          <w:sz w:val="14"/>
          <w:szCs w:val="14"/>
        </w:rPr>
        <w:t>Andras</w:t>
      </w:r>
      <w:proofErr w:type="spellEnd"/>
      <w:r w:rsidR="00387CBB" w:rsidRPr="00F328AD">
        <w:rPr>
          <w:rFonts w:ascii="Barkentina 1" w:hAnsi="Barkentina 1"/>
          <w:sz w:val="14"/>
          <w:szCs w:val="14"/>
        </w:rPr>
        <w:t xml:space="preserve"> Said </w:t>
      </w:r>
      <w:r w:rsidR="00387CBB" w:rsidRPr="00F328AD">
        <w:rPr>
          <w:rFonts w:ascii="Barkentina 1" w:hAnsi="Barkentina 1"/>
          <w:sz w:val="14"/>
          <w:szCs w:val="14"/>
          <w:lang w:val="bg-BG"/>
        </w:rPr>
        <w:t>и</w:t>
      </w:r>
      <w:r w:rsidR="00387CBB" w:rsidRPr="00F328AD">
        <w:rPr>
          <w:rFonts w:ascii="Barkentina 1" w:hAnsi="Barkentina 1"/>
          <w:sz w:val="14"/>
          <w:szCs w:val="14"/>
        </w:rPr>
        <w:t xml:space="preserve"> Susanne Baer, </w:t>
      </w:r>
      <w:r w:rsidR="00387CBB" w:rsidRPr="00F328AD">
        <w:rPr>
          <w:rStyle w:val="Bodytext5Italic"/>
          <w:rFonts w:ascii="Barkentina 1" w:hAnsi="Barkentina 1"/>
          <w:sz w:val="14"/>
          <w:szCs w:val="14"/>
        </w:rPr>
        <w:t>Comparative Constitutionalism</w:t>
      </w:r>
      <w:r w:rsidR="00387CBB" w:rsidRPr="00F328AD">
        <w:rPr>
          <w:rFonts w:ascii="Barkentina 1" w:hAnsi="Barkentina 1"/>
          <w:sz w:val="14"/>
          <w:szCs w:val="14"/>
        </w:rPr>
        <w:t xml:space="preserve"> (2003), 313-15.</w:t>
      </w:r>
    </w:p>
  </w:footnote>
  <w:footnote w:id="14">
    <w:p w:rsidR="00205653" w:rsidRPr="00F328AD" w:rsidRDefault="00205653" w:rsidP="00387CBB">
      <w:pPr>
        <w:pStyle w:val="a5"/>
        <w:jc w:val="both"/>
        <w:rPr>
          <w:rFonts w:ascii="Barkentina 1" w:hAnsi="Barkentina 1"/>
          <w:sz w:val="14"/>
          <w:szCs w:val="14"/>
          <w:lang w:val="bg-BG"/>
        </w:rPr>
      </w:pPr>
      <w:r w:rsidRPr="00F328AD">
        <w:rPr>
          <w:rStyle w:val="a7"/>
          <w:rFonts w:ascii="Barkentina 1" w:hAnsi="Barkentina 1"/>
          <w:sz w:val="14"/>
          <w:szCs w:val="14"/>
        </w:rPr>
        <w:footnoteRef/>
      </w:r>
      <w:r w:rsidRPr="00F328AD">
        <w:rPr>
          <w:rFonts w:ascii="Barkentina 1" w:hAnsi="Barkentina 1"/>
          <w:sz w:val="14"/>
          <w:szCs w:val="14"/>
        </w:rPr>
        <w:t xml:space="preserve"> </w:t>
      </w:r>
      <w:r w:rsidR="00F328AD" w:rsidRPr="00F328AD">
        <w:rPr>
          <w:rFonts w:ascii="Barkentina 1" w:hAnsi="Barkentina 1"/>
          <w:sz w:val="14"/>
          <w:szCs w:val="14"/>
          <w:lang w:val="bg-BG"/>
        </w:rPr>
        <w:t>Пак там, стр. 325-326.</w:t>
      </w:r>
    </w:p>
  </w:footnote>
  <w:footnote w:id="15">
    <w:p w:rsidR="00205653" w:rsidRPr="00F328AD" w:rsidRDefault="00205653">
      <w:pPr>
        <w:pStyle w:val="a5"/>
        <w:rPr>
          <w:rFonts w:ascii="Barkentina 1" w:hAnsi="Barkentina 1"/>
          <w:sz w:val="14"/>
          <w:szCs w:val="14"/>
        </w:rPr>
      </w:pPr>
      <w:r w:rsidRPr="00F328AD">
        <w:rPr>
          <w:rStyle w:val="a7"/>
          <w:rFonts w:ascii="Barkentina 1" w:hAnsi="Barkentina 1"/>
          <w:sz w:val="14"/>
          <w:szCs w:val="14"/>
        </w:rPr>
        <w:footnoteRef/>
      </w:r>
      <w:r w:rsidRPr="00F328AD">
        <w:rPr>
          <w:rFonts w:ascii="Barkentina 1" w:hAnsi="Barkentina 1"/>
          <w:sz w:val="14"/>
          <w:szCs w:val="14"/>
        </w:rPr>
        <w:t xml:space="preserve"> </w:t>
      </w:r>
      <w:r w:rsidR="00F328AD" w:rsidRPr="00F328AD">
        <w:rPr>
          <w:rFonts w:ascii="Barkentina 1" w:hAnsi="Barkentina 1"/>
          <w:sz w:val="14"/>
          <w:szCs w:val="14"/>
          <w:lang w:val="bg-BG"/>
        </w:rPr>
        <w:t>Конституция на Република България</w:t>
      </w:r>
      <w:r w:rsidR="00F328AD" w:rsidRPr="00F328AD">
        <w:rPr>
          <w:rFonts w:ascii="Barkentina 1" w:hAnsi="Barkentina 1"/>
          <w:sz w:val="14"/>
          <w:szCs w:val="14"/>
        </w:rPr>
        <w:t xml:space="preserve"> (</w:t>
      </w:r>
      <w:r w:rsidR="00F328AD" w:rsidRPr="00F328AD">
        <w:rPr>
          <w:rFonts w:ascii="Barkentina 1" w:hAnsi="Barkentina 1"/>
          <w:sz w:val="14"/>
          <w:szCs w:val="14"/>
          <w:lang w:val="bg-BG"/>
        </w:rPr>
        <w:t>ДВ</w:t>
      </w:r>
      <w:r w:rsidR="00F328AD" w:rsidRPr="00F328AD">
        <w:rPr>
          <w:rFonts w:ascii="Barkentina 1" w:hAnsi="Barkentina 1"/>
          <w:sz w:val="14"/>
          <w:szCs w:val="14"/>
        </w:rPr>
        <w:t xml:space="preserve"> </w:t>
      </w:r>
      <w:r w:rsidR="00F328AD" w:rsidRPr="00F328AD">
        <w:rPr>
          <w:rFonts w:ascii="Barkentina 1" w:hAnsi="Barkentina 1"/>
          <w:sz w:val="14"/>
          <w:szCs w:val="14"/>
          <w:lang w:val="bg-BG" w:eastAsia="bg-BG" w:bidi="bg-BG"/>
        </w:rPr>
        <w:t xml:space="preserve">56/13 </w:t>
      </w:r>
      <w:r w:rsidR="00F328AD" w:rsidRPr="00F328AD">
        <w:rPr>
          <w:rFonts w:ascii="Barkentina 1" w:hAnsi="Barkentina 1"/>
          <w:sz w:val="14"/>
          <w:szCs w:val="14"/>
          <w:lang w:val="bg-BG"/>
        </w:rPr>
        <w:t>юли</w:t>
      </w:r>
      <w:r w:rsidR="00F328AD" w:rsidRPr="00F328AD">
        <w:rPr>
          <w:rFonts w:ascii="Barkentina 1" w:hAnsi="Barkentina 1"/>
          <w:sz w:val="14"/>
          <w:szCs w:val="14"/>
        </w:rPr>
        <w:t xml:space="preserve"> 1991</w:t>
      </w:r>
      <w:r w:rsidR="00F328AD" w:rsidRPr="00F328AD">
        <w:rPr>
          <w:rFonts w:ascii="Barkentina 1" w:hAnsi="Barkentina 1"/>
          <w:sz w:val="14"/>
          <w:szCs w:val="14"/>
          <w:lang w:val="bg-BG"/>
        </w:rPr>
        <w:t xml:space="preserve"> г.</w:t>
      </w:r>
      <w:r w:rsidR="00F328AD" w:rsidRPr="00F328AD">
        <w:rPr>
          <w:rFonts w:ascii="Barkentina 1" w:hAnsi="Barkentina 1"/>
          <w:sz w:val="14"/>
          <w:szCs w:val="14"/>
        </w:rPr>
        <w:t xml:space="preserve">), </w:t>
      </w:r>
      <w:r w:rsidR="00F328AD" w:rsidRPr="00F328AD">
        <w:rPr>
          <w:rFonts w:ascii="Barkentina 1" w:hAnsi="Barkentina 1"/>
          <w:sz w:val="14"/>
          <w:szCs w:val="14"/>
          <w:lang w:val="bg-BG"/>
        </w:rPr>
        <w:t>чл.</w:t>
      </w:r>
      <w:r w:rsidR="00F328AD" w:rsidRPr="00F328AD">
        <w:rPr>
          <w:rFonts w:ascii="Barkentina 1" w:hAnsi="Barkentina 1"/>
          <w:sz w:val="14"/>
          <w:szCs w:val="14"/>
        </w:rPr>
        <w:t xml:space="preserve"> </w:t>
      </w:r>
      <w:proofErr w:type="gramStart"/>
      <w:r w:rsidR="00F328AD" w:rsidRPr="00F328AD">
        <w:rPr>
          <w:rFonts w:ascii="Barkentina 1" w:hAnsi="Barkentina 1"/>
          <w:sz w:val="14"/>
          <w:szCs w:val="14"/>
        </w:rPr>
        <w:t xml:space="preserve">129 </w:t>
      </w:r>
      <w:r w:rsidR="00F328AD" w:rsidRPr="00F328AD">
        <w:rPr>
          <w:rFonts w:ascii="Barkentina 1" w:hAnsi="Barkentina 1"/>
          <w:sz w:val="14"/>
          <w:szCs w:val="14"/>
          <w:lang w:val="bg-BG"/>
        </w:rPr>
        <w:t>и</w:t>
      </w:r>
      <w:r w:rsidR="00F328AD" w:rsidRPr="00F328AD">
        <w:rPr>
          <w:rFonts w:ascii="Barkentina 1" w:hAnsi="Barkentina 1"/>
          <w:sz w:val="14"/>
          <w:szCs w:val="14"/>
        </w:rPr>
        <w:t xml:space="preserve"> 130.</w:t>
      </w:r>
      <w:proofErr w:type="gramEnd"/>
    </w:p>
  </w:footnote>
  <w:footnote w:id="16">
    <w:p w:rsidR="00205653" w:rsidRPr="00F10382" w:rsidRDefault="00205653" w:rsidP="00F10382">
      <w:pPr>
        <w:pStyle w:val="a5"/>
        <w:jc w:val="both"/>
        <w:rPr>
          <w:rFonts w:ascii="Barkentina 1" w:hAnsi="Barkentina 1"/>
          <w:sz w:val="14"/>
          <w:szCs w:val="14"/>
          <w:lang w:val="bg-BG"/>
        </w:rPr>
      </w:pPr>
      <w:r w:rsidRPr="00F10382">
        <w:rPr>
          <w:rStyle w:val="a7"/>
          <w:rFonts w:ascii="Barkentina 1" w:hAnsi="Barkentina 1"/>
          <w:sz w:val="14"/>
          <w:szCs w:val="14"/>
        </w:rPr>
        <w:footnoteRef/>
      </w:r>
      <w:r w:rsidRPr="00F10382">
        <w:rPr>
          <w:rFonts w:ascii="Barkentina 1" w:hAnsi="Barkentina 1"/>
          <w:sz w:val="14"/>
          <w:szCs w:val="14"/>
        </w:rPr>
        <w:t xml:space="preserve"> </w:t>
      </w:r>
      <w:r w:rsidR="006C1364" w:rsidRPr="00F10382">
        <w:rPr>
          <w:rFonts w:ascii="Barkentina 1" w:hAnsi="Barkentina 1"/>
          <w:sz w:val="14"/>
          <w:szCs w:val="14"/>
          <w:lang w:val="bg-BG"/>
        </w:rPr>
        <w:t>За анализ на съдебната практика</w:t>
      </w:r>
      <w:r w:rsidR="006C1364" w:rsidRPr="00F10382">
        <w:rPr>
          <w:rFonts w:ascii="Barkentina 1" w:hAnsi="Barkentina 1"/>
          <w:sz w:val="14"/>
          <w:szCs w:val="14"/>
        </w:rPr>
        <w:t xml:space="preserve"> </w:t>
      </w:r>
      <w:r w:rsidR="006C1364" w:rsidRPr="00F10382">
        <w:rPr>
          <w:rFonts w:ascii="Barkentina 1" w:hAnsi="Barkentina 1"/>
          <w:sz w:val="14"/>
          <w:szCs w:val="14"/>
          <w:lang w:val="bg-BG"/>
        </w:rPr>
        <w:t>виж главата на Даниел Смилов</w:t>
      </w:r>
      <w:r w:rsidR="006C1364" w:rsidRPr="00F10382">
        <w:rPr>
          <w:rFonts w:ascii="Barkentina 1" w:hAnsi="Barkentina 1"/>
          <w:sz w:val="14"/>
          <w:szCs w:val="14"/>
        </w:rPr>
        <w:t xml:space="preserve">. </w:t>
      </w:r>
      <w:proofErr w:type="gramStart"/>
      <w:r w:rsidR="006C1364" w:rsidRPr="00F10382">
        <w:rPr>
          <w:rFonts w:ascii="Barkentina 1" w:hAnsi="Barkentina 1"/>
          <w:sz w:val="14"/>
          <w:szCs w:val="14"/>
        </w:rPr>
        <w:t>"</w:t>
      </w:r>
      <w:r w:rsidR="006C1364" w:rsidRPr="00F10382">
        <w:rPr>
          <w:rFonts w:ascii="Barkentina 1" w:hAnsi="Barkentina 1"/>
          <w:sz w:val="14"/>
          <w:szCs w:val="14"/>
          <w:lang w:val="bg-BG"/>
        </w:rPr>
        <w:t>Хибридност на конституционните съдилища</w:t>
      </w:r>
      <w:r w:rsidR="006C1364" w:rsidRPr="00F10382">
        <w:rPr>
          <w:rFonts w:ascii="Barkentina 1" w:hAnsi="Barkentina 1"/>
          <w:sz w:val="14"/>
          <w:szCs w:val="14"/>
        </w:rPr>
        <w:t xml:space="preserve">: </w:t>
      </w:r>
      <w:r w:rsidR="006C1364" w:rsidRPr="00F10382">
        <w:rPr>
          <w:rFonts w:ascii="Barkentina 1" w:hAnsi="Barkentina 1"/>
          <w:sz w:val="14"/>
          <w:szCs w:val="14"/>
          <w:lang w:val="bg-BG"/>
        </w:rPr>
        <w:t>арбитри</w:t>
      </w:r>
      <w:r w:rsidR="00693529" w:rsidRPr="00F10382">
        <w:rPr>
          <w:rFonts w:ascii="Barkentina 1" w:hAnsi="Barkentina 1"/>
          <w:sz w:val="14"/>
          <w:szCs w:val="14"/>
          <w:lang w:val="bg-BG"/>
        </w:rPr>
        <w:t xml:space="preserve"> при липсата на правила</w:t>
      </w:r>
      <w:r w:rsidR="006C1364" w:rsidRPr="00F10382">
        <w:rPr>
          <w:rFonts w:ascii="Barkentina 1" w:hAnsi="Barkentina 1"/>
          <w:sz w:val="14"/>
          <w:szCs w:val="14"/>
        </w:rPr>
        <w:t xml:space="preserve">' </w:t>
      </w:r>
      <w:r w:rsidR="00693529" w:rsidRPr="00F10382">
        <w:rPr>
          <w:rFonts w:ascii="Barkentina 1" w:hAnsi="Barkentina 1"/>
          <w:sz w:val="14"/>
          <w:szCs w:val="14"/>
          <w:lang w:val="bg-BG"/>
        </w:rPr>
        <w:t>в Александър Кьосев и Петя Кабакчиева</w:t>
      </w:r>
      <w:r w:rsidR="00693529" w:rsidRPr="00F10382">
        <w:rPr>
          <w:rFonts w:ascii="Barkentina 1" w:hAnsi="Barkentina 1"/>
          <w:sz w:val="14"/>
          <w:szCs w:val="14"/>
        </w:rPr>
        <w:t xml:space="preserve"> (</w:t>
      </w:r>
      <w:r w:rsidR="00693529" w:rsidRPr="00F10382">
        <w:rPr>
          <w:rFonts w:ascii="Barkentina 1" w:hAnsi="Barkentina 1"/>
          <w:sz w:val="14"/>
          <w:szCs w:val="14"/>
          <w:lang w:val="bg-BG"/>
        </w:rPr>
        <w:t>ред.</w:t>
      </w:r>
      <w:proofErr w:type="gramEnd"/>
      <w:r w:rsidR="00693529" w:rsidRPr="00F10382">
        <w:rPr>
          <w:rFonts w:ascii="Barkentina 1" w:hAnsi="Barkentina 1"/>
          <w:sz w:val="14"/>
          <w:szCs w:val="14"/>
          <w:lang w:val="bg-BG"/>
        </w:rPr>
        <w:t xml:space="preserve"> Кол.</w:t>
      </w:r>
      <w:r w:rsidR="006C1364" w:rsidRPr="00F10382">
        <w:rPr>
          <w:rFonts w:ascii="Barkentina 1" w:hAnsi="Barkentina 1"/>
          <w:sz w:val="14"/>
          <w:szCs w:val="14"/>
        </w:rPr>
        <w:t xml:space="preserve">). </w:t>
      </w:r>
      <w:r w:rsidR="00693529" w:rsidRPr="00F10382">
        <w:rPr>
          <w:rStyle w:val="Bodytext5Italic"/>
          <w:rFonts w:ascii="Barkentina 1" w:hAnsi="Barkentina 1"/>
          <w:sz w:val="14"/>
          <w:szCs w:val="14"/>
          <w:lang w:val="bg-BG"/>
        </w:rPr>
        <w:t>„Правила и роли“</w:t>
      </w:r>
      <w:r w:rsidR="006C1364" w:rsidRPr="00F10382">
        <w:rPr>
          <w:rStyle w:val="Bodytext5Italic"/>
          <w:rFonts w:ascii="Barkentina 1" w:hAnsi="Barkentina 1"/>
          <w:sz w:val="14"/>
          <w:szCs w:val="14"/>
        </w:rPr>
        <w:t xml:space="preserve">. </w:t>
      </w:r>
      <w:r w:rsidR="00693529" w:rsidRPr="00F10382">
        <w:rPr>
          <w:rStyle w:val="Bodytext5Italic"/>
          <w:rFonts w:ascii="Barkentina 1" w:hAnsi="Barkentina 1"/>
          <w:sz w:val="14"/>
          <w:szCs w:val="14"/>
          <w:lang w:val="bg-BG"/>
        </w:rPr>
        <w:t>Флуидни институции</w:t>
      </w:r>
      <w:r w:rsidR="006C1364" w:rsidRPr="00F10382">
        <w:rPr>
          <w:rStyle w:val="Bodytext5Italic"/>
          <w:rFonts w:ascii="Barkentina 1" w:hAnsi="Barkentina 1"/>
          <w:sz w:val="14"/>
          <w:szCs w:val="14"/>
        </w:rPr>
        <w:t xml:space="preserve">s </w:t>
      </w:r>
      <w:r w:rsidR="00693529" w:rsidRPr="00F10382">
        <w:rPr>
          <w:rStyle w:val="Bodytext5Italic"/>
          <w:rFonts w:ascii="Barkentina 1" w:hAnsi="Barkentina 1"/>
          <w:sz w:val="14"/>
          <w:szCs w:val="14"/>
          <w:lang w:val="bg-BG"/>
        </w:rPr>
        <w:t>и хибридни идентичности</w:t>
      </w:r>
      <w:r w:rsidR="006C1364" w:rsidRPr="00F10382">
        <w:rPr>
          <w:rStyle w:val="Bodytext5Italic"/>
          <w:rFonts w:ascii="Barkentina 1" w:hAnsi="Barkentina 1"/>
          <w:sz w:val="14"/>
          <w:szCs w:val="14"/>
        </w:rPr>
        <w:t xml:space="preserve"> </w:t>
      </w:r>
      <w:r w:rsidR="00693529" w:rsidRPr="00F10382">
        <w:rPr>
          <w:rStyle w:val="Bodytext5Italic"/>
          <w:rFonts w:ascii="Barkentina 1" w:hAnsi="Barkentina 1"/>
          <w:sz w:val="14"/>
          <w:szCs w:val="14"/>
          <w:lang w:val="bg-BG"/>
        </w:rPr>
        <w:t>в процесите на трансформация в Източна Европа</w:t>
      </w:r>
      <w:r w:rsidR="00693529" w:rsidRPr="00F10382">
        <w:rPr>
          <w:rStyle w:val="Bodytext5Italic"/>
          <w:rFonts w:ascii="Barkentina 1" w:hAnsi="Barkentina 1"/>
          <w:sz w:val="14"/>
          <w:szCs w:val="14"/>
        </w:rPr>
        <w:t xml:space="preserve"> (1989-200</w:t>
      </w:r>
      <w:r w:rsidR="00693529" w:rsidRPr="00F10382">
        <w:rPr>
          <w:rStyle w:val="Bodytext5Italic"/>
          <w:rFonts w:ascii="Barkentina 1" w:hAnsi="Barkentina 1"/>
          <w:sz w:val="14"/>
          <w:szCs w:val="14"/>
          <w:lang w:val="bg-BG"/>
        </w:rPr>
        <w:t>5</w:t>
      </w:r>
      <w:r w:rsidR="006C1364" w:rsidRPr="00F10382">
        <w:rPr>
          <w:rStyle w:val="Bodytext5Italic"/>
          <w:rFonts w:ascii="Barkentina 1" w:hAnsi="Barkentina 1"/>
          <w:sz w:val="14"/>
          <w:szCs w:val="14"/>
        </w:rPr>
        <w:t xml:space="preserve">) </w:t>
      </w:r>
      <w:r w:rsidR="006C1364" w:rsidRPr="00F10382">
        <w:rPr>
          <w:rFonts w:ascii="Barkentina 1" w:hAnsi="Barkentina 1"/>
          <w:sz w:val="14"/>
          <w:szCs w:val="14"/>
        </w:rPr>
        <w:t>(2009).</w:t>
      </w:r>
    </w:p>
  </w:footnote>
  <w:footnote w:id="17">
    <w:p w:rsidR="00205653" w:rsidRPr="00F10382" w:rsidRDefault="00205653" w:rsidP="00F10382">
      <w:pPr>
        <w:pStyle w:val="a5"/>
        <w:jc w:val="both"/>
        <w:rPr>
          <w:rFonts w:ascii="Barkentina 1" w:hAnsi="Barkentina 1"/>
          <w:sz w:val="14"/>
          <w:szCs w:val="14"/>
          <w:lang w:val="bg-BG"/>
        </w:rPr>
      </w:pPr>
      <w:r w:rsidRPr="00F10382">
        <w:rPr>
          <w:rStyle w:val="a7"/>
          <w:rFonts w:ascii="Barkentina 1" w:hAnsi="Barkentina 1"/>
          <w:sz w:val="14"/>
          <w:szCs w:val="14"/>
        </w:rPr>
        <w:footnoteRef/>
      </w:r>
      <w:r w:rsidRPr="00F10382">
        <w:rPr>
          <w:rFonts w:ascii="Barkentina 1" w:hAnsi="Barkentina 1"/>
          <w:sz w:val="14"/>
          <w:szCs w:val="14"/>
        </w:rPr>
        <w:t xml:space="preserve"> </w:t>
      </w:r>
      <w:r w:rsidR="00F10382" w:rsidRPr="00F10382">
        <w:rPr>
          <w:rFonts w:ascii="Barkentina 1" w:hAnsi="Barkentina 1"/>
          <w:sz w:val="14"/>
          <w:szCs w:val="14"/>
        </w:rPr>
        <w:t xml:space="preserve">Ronald Dworkin. 'The Bork Nomination, </w:t>
      </w:r>
      <w:r w:rsidR="00F10382" w:rsidRPr="00F10382">
        <w:rPr>
          <w:rStyle w:val="FootnoteItalic"/>
          <w:rFonts w:ascii="Barkentina 1" w:hAnsi="Barkentina 1"/>
          <w:sz w:val="14"/>
          <w:szCs w:val="14"/>
        </w:rPr>
        <w:t>NY Review of Books</w:t>
      </w:r>
      <w:r w:rsidR="00F10382" w:rsidRPr="00F10382">
        <w:rPr>
          <w:rFonts w:ascii="Barkentina 1" w:hAnsi="Barkentina 1"/>
          <w:sz w:val="14"/>
          <w:szCs w:val="14"/>
        </w:rPr>
        <w:t xml:space="preserve"> (1987).</w:t>
      </w:r>
    </w:p>
  </w:footnote>
  <w:footnote w:id="18">
    <w:p w:rsidR="00F10382" w:rsidRPr="00F10382" w:rsidRDefault="00205653" w:rsidP="00F10382">
      <w:pPr>
        <w:pStyle w:val="Footnote0"/>
        <w:shd w:val="clear" w:color="auto" w:fill="auto"/>
        <w:rPr>
          <w:rFonts w:ascii="Barkentina 1" w:hAnsi="Barkentina 1"/>
          <w:sz w:val="14"/>
          <w:szCs w:val="14"/>
        </w:rPr>
      </w:pPr>
      <w:r w:rsidRPr="00F10382">
        <w:rPr>
          <w:rStyle w:val="a7"/>
          <w:rFonts w:ascii="Barkentina 1" w:hAnsi="Barkentina 1"/>
          <w:sz w:val="14"/>
          <w:szCs w:val="14"/>
        </w:rPr>
        <w:footnoteRef/>
      </w:r>
      <w:r w:rsidRPr="00F10382">
        <w:rPr>
          <w:rFonts w:ascii="Barkentina 1" w:hAnsi="Barkentina 1"/>
          <w:sz w:val="14"/>
          <w:szCs w:val="14"/>
        </w:rPr>
        <w:t xml:space="preserve"> </w:t>
      </w:r>
      <w:r w:rsidR="00F10382">
        <w:rPr>
          <w:rFonts w:ascii="Barkentina 1" w:hAnsi="Barkentina 1"/>
          <w:sz w:val="14"/>
          <w:szCs w:val="14"/>
          <w:lang w:val="bg-BG"/>
        </w:rPr>
        <w:t>Процедурата по отстраняване на президента от длъжност</w:t>
      </w:r>
      <w:r w:rsidR="00F10382" w:rsidRPr="00F10382">
        <w:rPr>
          <w:rFonts w:ascii="Barkentina 1" w:hAnsi="Barkentina 1"/>
          <w:sz w:val="14"/>
          <w:szCs w:val="14"/>
        </w:rPr>
        <w:t xml:space="preserve"> </w:t>
      </w:r>
      <w:r w:rsidR="00F10382">
        <w:rPr>
          <w:rFonts w:ascii="Barkentina 1" w:hAnsi="Barkentina 1"/>
          <w:sz w:val="14"/>
          <w:szCs w:val="14"/>
          <w:lang w:val="bg-BG"/>
        </w:rPr>
        <w:t>политизира и теоретичния, конституционен дебат</w:t>
      </w:r>
      <w:r w:rsidR="00F10382" w:rsidRPr="00F10382">
        <w:rPr>
          <w:rFonts w:ascii="Barkentina 1" w:hAnsi="Barkentina 1"/>
          <w:sz w:val="14"/>
          <w:szCs w:val="14"/>
        </w:rPr>
        <w:t xml:space="preserve">. </w:t>
      </w:r>
      <w:r w:rsidR="00F10382">
        <w:rPr>
          <w:rFonts w:ascii="Barkentina 1" w:hAnsi="Barkentina 1"/>
          <w:sz w:val="14"/>
          <w:szCs w:val="14"/>
          <w:lang w:val="bg-BG"/>
        </w:rPr>
        <w:t>Като пример за разгорещен</w:t>
      </w:r>
      <w:r w:rsidR="00B73AE1">
        <w:rPr>
          <w:rFonts w:ascii="Barkentina 1" w:hAnsi="Barkentina 1"/>
          <w:sz w:val="14"/>
          <w:szCs w:val="14"/>
          <w:lang w:val="bg-BG"/>
        </w:rPr>
        <w:t>а размяна</w:t>
      </w:r>
      <w:r w:rsidR="00F10382">
        <w:rPr>
          <w:rFonts w:ascii="Barkentina 1" w:hAnsi="Barkentina 1"/>
          <w:sz w:val="14"/>
          <w:szCs w:val="14"/>
          <w:lang w:val="bg-BG"/>
        </w:rPr>
        <w:t xml:space="preserve"> на реплики</w:t>
      </w:r>
      <w:r w:rsidR="00B73AE1">
        <w:rPr>
          <w:rFonts w:ascii="Barkentina 1" w:hAnsi="Barkentina 1"/>
          <w:sz w:val="14"/>
          <w:szCs w:val="14"/>
          <w:lang w:val="bg-BG"/>
        </w:rPr>
        <w:t>,</w:t>
      </w:r>
      <w:r w:rsidR="00F10382" w:rsidRPr="00F10382">
        <w:rPr>
          <w:rFonts w:ascii="Barkentina 1" w:hAnsi="Barkentina 1"/>
          <w:sz w:val="14"/>
          <w:szCs w:val="14"/>
        </w:rPr>
        <w:t xml:space="preserve"> </w:t>
      </w:r>
      <w:r w:rsidR="00F10382">
        <w:rPr>
          <w:rFonts w:ascii="Barkentina 1" w:hAnsi="Barkentina 1"/>
          <w:sz w:val="14"/>
          <w:szCs w:val="14"/>
          <w:lang w:val="bg-BG"/>
        </w:rPr>
        <w:t xml:space="preserve">виж например </w:t>
      </w:r>
      <w:r w:rsidR="00F10382" w:rsidRPr="00F10382">
        <w:rPr>
          <w:rFonts w:ascii="Barkentina 1" w:hAnsi="Barkentina 1"/>
          <w:sz w:val="14"/>
          <w:szCs w:val="14"/>
        </w:rPr>
        <w:t xml:space="preserve">Richard Posner, 'Dworkin, Polemics, and the Clinton Impeachment Controversy* (1999) 94 </w:t>
      </w:r>
      <w:r w:rsidR="00F10382" w:rsidRPr="00F10382">
        <w:rPr>
          <w:rStyle w:val="FootnoteItalic"/>
          <w:rFonts w:ascii="Barkentina 1" w:hAnsi="Barkentina 1"/>
          <w:sz w:val="14"/>
          <w:szCs w:val="14"/>
        </w:rPr>
        <w:t xml:space="preserve">Northwestern University </w:t>
      </w:r>
      <w:proofErr w:type="spellStart"/>
      <w:r w:rsidR="00F10382" w:rsidRPr="00F10382">
        <w:rPr>
          <w:rStyle w:val="Footnote7pt"/>
          <w:rFonts w:ascii="Barkentina 1" w:hAnsi="Barkentina 1"/>
        </w:rPr>
        <w:t>Imw</w:t>
      </w:r>
      <w:proofErr w:type="spellEnd"/>
      <w:r w:rsidR="00F10382" w:rsidRPr="00F10382">
        <w:rPr>
          <w:rStyle w:val="Footnote7pt"/>
          <w:rFonts w:ascii="Barkentina 1" w:hAnsi="Barkentina 1"/>
        </w:rPr>
        <w:t xml:space="preserve"> </w:t>
      </w:r>
      <w:r w:rsidR="00F10382" w:rsidRPr="00F10382">
        <w:rPr>
          <w:rStyle w:val="FootnoteItalic"/>
          <w:rFonts w:ascii="Barkentina 1" w:hAnsi="Barkentina 1"/>
          <w:sz w:val="14"/>
          <w:szCs w:val="14"/>
        </w:rPr>
        <w:t>Review</w:t>
      </w:r>
      <w:r w:rsidR="00F10382" w:rsidRPr="00F10382">
        <w:rPr>
          <w:rFonts w:ascii="Barkentina 1" w:hAnsi="Barkentina 1"/>
          <w:sz w:val="14"/>
          <w:szCs w:val="14"/>
        </w:rPr>
        <w:t xml:space="preserve"> 1023.</w:t>
      </w:r>
    </w:p>
    <w:p w:rsidR="00205653" w:rsidRPr="00F10382" w:rsidRDefault="00205653" w:rsidP="00F10382">
      <w:pPr>
        <w:pStyle w:val="a5"/>
        <w:jc w:val="both"/>
        <w:rPr>
          <w:rFonts w:ascii="Barkentina 1" w:hAnsi="Barkentina 1"/>
          <w:sz w:val="14"/>
          <w:szCs w:val="14"/>
          <w:lang w:val="bg-BG"/>
        </w:rPr>
      </w:pPr>
    </w:p>
  </w:footnote>
  <w:footnote w:id="19">
    <w:p w:rsidR="00205653" w:rsidRPr="007607DF" w:rsidRDefault="00205653" w:rsidP="00C6420A">
      <w:pPr>
        <w:pStyle w:val="Footnote0"/>
        <w:shd w:val="clear" w:color="auto" w:fill="auto"/>
        <w:rPr>
          <w:rFonts w:ascii="Barkentina 1" w:hAnsi="Barkentina 1"/>
          <w:sz w:val="14"/>
          <w:szCs w:val="14"/>
          <w:lang w:val="bg-BG"/>
        </w:rPr>
      </w:pPr>
      <w:r w:rsidRPr="00C6420A">
        <w:rPr>
          <w:rStyle w:val="a7"/>
          <w:rFonts w:ascii="Barkentina 1" w:hAnsi="Barkentina 1"/>
          <w:sz w:val="14"/>
          <w:szCs w:val="14"/>
        </w:rPr>
        <w:footnoteRef/>
      </w:r>
      <w:r w:rsidRPr="00C6420A">
        <w:rPr>
          <w:rFonts w:ascii="Barkentina 1" w:hAnsi="Barkentina 1"/>
          <w:sz w:val="14"/>
          <w:szCs w:val="14"/>
        </w:rPr>
        <w:t xml:space="preserve"> </w:t>
      </w:r>
      <w:r w:rsidR="00C6420A">
        <w:rPr>
          <w:rFonts w:ascii="Barkentina 1" w:hAnsi="Barkentina 1"/>
          <w:sz w:val="14"/>
          <w:szCs w:val="14"/>
          <w:lang w:val="bg-BG"/>
        </w:rPr>
        <w:t>За анализ на връзката на съвременния популизъм и</w:t>
      </w:r>
      <w:r w:rsidR="00C6420A" w:rsidRPr="00C6420A">
        <w:rPr>
          <w:rFonts w:ascii="Barkentina 1" w:hAnsi="Barkentina 1"/>
          <w:sz w:val="14"/>
          <w:szCs w:val="14"/>
        </w:rPr>
        <w:t xml:space="preserve"> </w:t>
      </w:r>
      <w:r w:rsidR="00C6420A">
        <w:rPr>
          <w:rFonts w:ascii="Barkentina 1" w:hAnsi="Barkentina 1"/>
          <w:sz w:val="14"/>
          <w:szCs w:val="14"/>
          <w:lang w:val="bg-BG"/>
        </w:rPr>
        <w:t>върховенството на закона. виж</w:t>
      </w:r>
      <w:r w:rsidR="00C6420A" w:rsidRPr="00C6420A">
        <w:rPr>
          <w:rFonts w:ascii="Barkentina 1" w:hAnsi="Barkentina 1"/>
          <w:sz w:val="14"/>
          <w:szCs w:val="14"/>
        </w:rPr>
        <w:t xml:space="preserve"> </w:t>
      </w:r>
      <w:r w:rsidR="00C6420A">
        <w:rPr>
          <w:rFonts w:ascii="Barkentina 1" w:hAnsi="Barkentina 1"/>
          <w:sz w:val="14"/>
          <w:szCs w:val="14"/>
          <w:lang w:val="bg-BG"/>
        </w:rPr>
        <w:t>Даниел Смилов</w:t>
      </w:r>
      <w:r w:rsidR="00C6420A" w:rsidRPr="00C6420A">
        <w:rPr>
          <w:rFonts w:ascii="Barkentina 1" w:hAnsi="Barkentina 1"/>
          <w:sz w:val="14"/>
          <w:szCs w:val="14"/>
        </w:rPr>
        <w:t xml:space="preserve">. </w:t>
      </w:r>
      <w:r w:rsidR="00C6420A">
        <w:rPr>
          <w:rStyle w:val="FootnoteItalic"/>
          <w:rFonts w:ascii="Barkentina 1" w:hAnsi="Barkentina 1"/>
          <w:sz w:val="14"/>
          <w:szCs w:val="14"/>
          <w:lang w:val="bg-BG"/>
        </w:rPr>
        <w:t>Популизъм, съдилища и върховенство на закона</w:t>
      </w:r>
      <w:r w:rsidR="00C6420A" w:rsidRPr="00C6420A">
        <w:rPr>
          <w:rStyle w:val="FootnoteItalic"/>
          <w:rFonts w:ascii="Barkentina 1" w:hAnsi="Barkentina 1"/>
          <w:sz w:val="14"/>
          <w:szCs w:val="14"/>
        </w:rPr>
        <w:t xml:space="preserve">: </w:t>
      </w:r>
      <w:r w:rsidR="00C6420A">
        <w:rPr>
          <w:rStyle w:val="FootnoteItalic"/>
          <w:rFonts w:ascii="Barkentina 1" w:hAnsi="Barkentina 1"/>
          <w:sz w:val="14"/>
          <w:szCs w:val="14"/>
          <w:lang w:val="bg-BG"/>
        </w:rPr>
        <w:t>Преглед на политиките</w:t>
      </w:r>
      <w:r w:rsidR="00C6420A" w:rsidRPr="00C6420A">
        <w:rPr>
          <w:rStyle w:val="FootnoteItalic"/>
          <w:rFonts w:ascii="Barkentina 1" w:hAnsi="Barkentina 1"/>
          <w:sz w:val="14"/>
          <w:szCs w:val="14"/>
        </w:rPr>
        <w:t xml:space="preserve"> </w:t>
      </w:r>
      <w:r w:rsidR="00C6420A">
        <w:rPr>
          <w:rStyle w:val="Footnote7pt"/>
          <w:rFonts w:ascii="Barkentina 1" w:hAnsi="Barkentina 1"/>
          <w:lang w:val="bg-BG"/>
        </w:rPr>
        <w:t>(</w:t>
      </w:r>
      <w:r w:rsidR="00C6420A">
        <w:rPr>
          <w:rFonts w:ascii="Barkentina 1" w:hAnsi="Barkentina 1"/>
          <w:sz w:val="14"/>
          <w:szCs w:val="14"/>
        </w:rPr>
        <w:t>2007)</w:t>
      </w:r>
      <w:r w:rsidR="00C6420A">
        <w:rPr>
          <w:rFonts w:ascii="Barkentina 1" w:hAnsi="Barkentina 1"/>
          <w:sz w:val="14"/>
          <w:szCs w:val="14"/>
          <w:lang w:val="bg-BG"/>
        </w:rPr>
        <w:t>,</w:t>
      </w:r>
      <w:r w:rsidR="00C6420A" w:rsidRPr="00C6420A">
        <w:rPr>
          <w:rFonts w:ascii="Barkentina 1" w:hAnsi="Barkentina 1"/>
          <w:sz w:val="14"/>
          <w:szCs w:val="14"/>
        </w:rPr>
        <w:t xml:space="preserve"> </w:t>
      </w:r>
      <w:r w:rsidR="00C6420A">
        <w:rPr>
          <w:rFonts w:ascii="Barkentina 1" w:hAnsi="Barkentina 1"/>
          <w:sz w:val="14"/>
          <w:szCs w:val="14"/>
          <w:lang w:val="bg-BG"/>
        </w:rPr>
        <w:t>издание на Фондация за право</w:t>
      </w:r>
      <w:r w:rsidR="00C6420A" w:rsidRPr="00C6420A">
        <w:rPr>
          <w:rFonts w:ascii="Barkentina 1" w:hAnsi="Barkentina 1"/>
          <w:sz w:val="14"/>
          <w:szCs w:val="14"/>
        </w:rPr>
        <w:t xml:space="preserve">, </w:t>
      </w:r>
      <w:r w:rsidR="00C6420A">
        <w:rPr>
          <w:rFonts w:ascii="Barkentina 1" w:hAnsi="Barkentina 1"/>
          <w:sz w:val="14"/>
          <w:szCs w:val="14"/>
          <w:lang w:val="bg-BG"/>
        </w:rPr>
        <w:t>правосъдие</w:t>
      </w:r>
      <w:r w:rsidR="00C6420A">
        <w:rPr>
          <w:rFonts w:ascii="Barkentina 1" w:hAnsi="Barkentina 1"/>
          <w:sz w:val="14"/>
          <w:szCs w:val="14"/>
        </w:rPr>
        <w:t xml:space="preserve"> </w:t>
      </w:r>
      <w:r w:rsidR="00C6420A">
        <w:rPr>
          <w:rFonts w:ascii="Barkentina 1" w:hAnsi="Barkentina 1"/>
          <w:sz w:val="14"/>
          <w:szCs w:val="14"/>
          <w:lang w:val="bg-BG"/>
        </w:rPr>
        <w:t>и общество</w:t>
      </w:r>
      <w:r w:rsidR="00C6420A">
        <w:rPr>
          <w:rFonts w:ascii="Barkentina 1" w:hAnsi="Barkentina 1"/>
          <w:sz w:val="14"/>
          <w:szCs w:val="14"/>
        </w:rPr>
        <w:t xml:space="preserve"> </w:t>
      </w:r>
      <w:r w:rsidR="00C6420A">
        <w:rPr>
          <w:rFonts w:ascii="Barkentina 1" w:hAnsi="Barkentina 1"/>
          <w:sz w:val="14"/>
          <w:szCs w:val="14"/>
          <w:lang w:val="bg-BG"/>
        </w:rPr>
        <w:t>в сътрудничество с Центъра за</w:t>
      </w:r>
      <w:r w:rsidR="00C6420A" w:rsidRPr="00C6420A">
        <w:rPr>
          <w:rFonts w:ascii="Barkentina 1" w:hAnsi="Barkentina 1"/>
          <w:sz w:val="14"/>
          <w:szCs w:val="14"/>
        </w:rPr>
        <w:t xml:space="preserve"> </w:t>
      </w:r>
      <w:r w:rsidR="00C6420A">
        <w:rPr>
          <w:rFonts w:ascii="Barkentina 1" w:hAnsi="Barkentina 1"/>
          <w:sz w:val="14"/>
          <w:szCs w:val="14"/>
          <w:lang w:val="bg-BG"/>
        </w:rPr>
        <w:t>обществени и правни изследвания</w:t>
      </w:r>
      <w:r w:rsidR="00C6420A" w:rsidRPr="00C6420A">
        <w:rPr>
          <w:rFonts w:ascii="Barkentina 1" w:hAnsi="Barkentina 1"/>
          <w:sz w:val="14"/>
          <w:szCs w:val="14"/>
        </w:rPr>
        <w:t xml:space="preserve">, </w:t>
      </w:r>
      <w:r w:rsidR="00C6420A">
        <w:rPr>
          <w:rFonts w:ascii="Barkentina 1" w:hAnsi="Barkentina 1"/>
          <w:sz w:val="14"/>
          <w:szCs w:val="14"/>
          <w:lang w:val="bg-BG"/>
        </w:rPr>
        <w:t>Университет Оксфорд</w:t>
      </w:r>
      <w:r w:rsidR="00C6420A" w:rsidRPr="00C6420A">
        <w:rPr>
          <w:rFonts w:ascii="Barkentina 1" w:hAnsi="Barkentina 1"/>
          <w:sz w:val="14"/>
          <w:szCs w:val="14"/>
        </w:rPr>
        <w:t xml:space="preserve">, </w:t>
      </w:r>
      <w:r w:rsidR="00C6420A">
        <w:rPr>
          <w:rFonts w:ascii="Barkentina 1" w:hAnsi="Barkentina 1"/>
          <w:sz w:val="14"/>
          <w:szCs w:val="14"/>
          <w:lang w:val="bg-BG"/>
        </w:rPr>
        <w:t>налично на</w:t>
      </w:r>
      <w:r w:rsidR="00C6420A" w:rsidRPr="00C6420A">
        <w:rPr>
          <w:rFonts w:ascii="Barkentina 1" w:hAnsi="Barkentina 1"/>
          <w:sz w:val="14"/>
          <w:szCs w:val="14"/>
        </w:rPr>
        <w:t xml:space="preserve"> &lt;</w:t>
      </w:r>
      <w:hyperlink r:id="rId2" w:history="1">
        <w:r w:rsidR="00C6420A" w:rsidRPr="007607DF">
          <w:rPr>
            <w:rStyle w:val="aa"/>
            <w:rFonts w:ascii="Barkentina 1" w:hAnsi="Barkentina 1"/>
            <w:sz w:val="14"/>
            <w:szCs w:val="14"/>
          </w:rPr>
          <w:t xml:space="preserve">http://www.fljs.org/uploads/documents/Smilov_Policy. </w:t>
        </w:r>
        <w:proofErr w:type="gramStart"/>
        <w:r w:rsidR="00C6420A" w:rsidRPr="007607DF">
          <w:rPr>
            <w:rStyle w:val="aa"/>
            <w:rFonts w:ascii="Barkentina 1" w:hAnsi="Barkentina 1"/>
            <w:sz w:val="14"/>
            <w:szCs w:val="14"/>
          </w:rPr>
          <w:t>BricK23iK)23.pdf</w:t>
        </w:r>
      </w:hyperlink>
      <w:r w:rsidR="00C6420A" w:rsidRPr="007607DF">
        <w:rPr>
          <w:rFonts w:ascii="Barkentina 1" w:hAnsi="Barkentina 1"/>
          <w:sz w:val="14"/>
          <w:szCs w:val="14"/>
        </w:rPr>
        <w:t>&gt;.</w:t>
      </w:r>
      <w:proofErr w:type="gramEnd"/>
    </w:p>
  </w:footnote>
  <w:footnote w:id="20">
    <w:p w:rsidR="00205653" w:rsidRPr="007607DF" w:rsidRDefault="00205653">
      <w:pPr>
        <w:pStyle w:val="a5"/>
        <w:rPr>
          <w:rFonts w:ascii="Barkentina 1" w:hAnsi="Barkentina 1"/>
          <w:sz w:val="14"/>
          <w:szCs w:val="14"/>
          <w:lang w:val="bg-BG"/>
        </w:rPr>
      </w:pPr>
      <w:r w:rsidRPr="007607DF">
        <w:rPr>
          <w:rStyle w:val="a7"/>
          <w:rFonts w:ascii="Barkentina 1" w:hAnsi="Barkentina 1"/>
          <w:sz w:val="14"/>
          <w:szCs w:val="14"/>
        </w:rPr>
        <w:footnoteRef/>
      </w:r>
      <w:r w:rsidRPr="007607DF">
        <w:rPr>
          <w:rFonts w:ascii="Barkentina 1" w:hAnsi="Barkentina 1"/>
          <w:sz w:val="14"/>
          <w:szCs w:val="14"/>
        </w:rPr>
        <w:t xml:space="preserve"> </w:t>
      </w:r>
      <w:r w:rsidR="007607DF" w:rsidRPr="007607DF">
        <w:rPr>
          <w:rFonts w:ascii="Barkentina 1" w:hAnsi="Barkentina 1"/>
          <w:sz w:val="14"/>
          <w:szCs w:val="14"/>
          <w:lang w:val="bg-BG"/>
        </w:rPr>
        <w:t>Относно върховенството на закона, виж Глава 10.</w:t>
      </w:r>
    </w:p>
  </w:footnote>
  <w:footnote w:id="21">
    <w:p w:rsidR="00205653" w:rsidRPr="007607DF" w:rsidRDefault="00205653">
      <w:pPr>
        <w:pStyle w:val="a5"/>
        <w:rPr>
          <w:rFonts w:ascii="Barkentina 1" w:hAnsi="Barkentina 1"/>
          <w:sz w:val="14"/>
          <w:szCs w:val="14"/>
          <w:lang w:val="bg-BG"/>
        </w:rPr>
      </w:pPr>
      <w:r w:rsidRPr="007607DF">
        <w:rPr>
          <w:rStyle w:val="a7"/>
          <w:rFonts w:ascii="Barkentina 1" w:hAnsi="Barkentina 1"/>
          <w:sz w:val="14"/>
          <w:szCs w:val="14"/>
        </w:rPr>
        <w:footnoteRef/>
      </w:r>
      <w:r w:rsidRPr="007607DF">
        <w:rPr>
          <w:rFonts w:ascii="Barkentina 1" w:hAnsi="Barkentina 1"/>
          <w:sz w:val="14"/>
          <w:szCs w:val="14"/>
        </w:rPr>
        <w:t xml:space="preserve"> </w:t>
      </w:r>
      <w:proofErr w:type="gramStart"/>
      <w:r w:rsidR="007607DF" w:rsidRPr="007607DF">
        <w:rPr>
          <w:rStyle w:val="Footnote3NotItalic"/>
          <w:rFonts w:ascii="Barkentina 1" w:hAnsi="Barkentina 1"/>
          <w:i w:val="0"/>
          <w:sz w:val="14"/>
          <w:szCs w:val="14"/>
        </w:rPr>
        <w:t xml:space="preserve">Donald </w:t>
      </w:r>
      <w:proofErr w:type="spellStart"/>
      <w:r w:rsidR="007607DF" w:rsidRPr="007607DF">
        <w:rPr>
          <w:rStyle w:val="Footnote3NotItalic"/>
          <w:rFonts w:ascii="Barkentina 1" w:hAnsi="Barkentina 1"/>
          <w:i w:val="0"/>
          <w:sz w:val="14"/>
          <w:szCs w:val="14"/>
        </w:rPr>
        <w:t>Komm</w:t>
      </w:r>
      <w:proofErr w:type="spellEnd"/>
      <w:r w:rsidR="007607DF" w:rsidRPr="007607DF">
        <w:rPr>
          <w:rStyle w:val="Footnote3NotItalic"/>
          <w:rFonts w:ascii="Barkentina 1" w:hAnsi="Barkentina 1"/>
          <w:i w:val="0"/>
          <w:sz w:val="14"/>
          <w:szCs w:val="14"/>
          <w:lang w:val="bg-BG"/>
        </w:rPr>
        <w:t>е</w:t>
      </w:r>
      <w:proofErr w:type="spellStart"/>
      <w:r w:rsidR="007607DF" w:rsidRPr="007607DF">
        <w:rPr>
          <w:rStyle w:val="Footnote3NotItalic"/>
          <w:rFonts w:ascii="Barkentina 1" w:hAnsi="Barkentina 1"/>
          <w:i w:val="0"/>
          <w:sz w:val="14"/>
          <w:szCs w:val="14"/>
        </w:rPr>
        <w:t>rs</w:t>
      </w:r>
      <w:proofErr w:type="spellEnd"/>
      <w:r w:rsidR="007607DF" w:rsidRPr="007607DF">
        <w:rPr>
          <w:rStyle w:val="Footnote3NotItalic"/>
          <w:rFonts w:ascii="Barkentina 1" w:hAnsi="Barkentina 1"/>
          <w:sz w:val="14"/>
          <w:szCs w:val="14"/>
        </w:rPr>
        <w:t xml:space="preserve">, </w:t>
      </w:r>
      <w:r w:rsidR="007607DF" w:rsidRPr="007607DF">
        <w:rPr>
          <w:rFonts w:ascii="Barkentina 1" w:hAnsi="Barkentina 1"/>
          <w:sz w:val="14"/>
          <w:szCs w:val="14"/>
        </w:rPr>
        <w:t>The Constitutional Jurisprudence of the Federal Republic of Germany</w:t>
      </w:r>
      <w:r w:rsidR="007607DF" w:rsidRPr="007607DF">
        <w:rPr>
          <w:rStyle w:val="Footnote3NotItalic"/>
          <w:rFonts w:ascii="Barkentina 1" w:hAnsi="Barkentina 1"/>
          <w:sz w:val="14"/>
          <w:szCs w:val="14"/>
        </w:rPr>
        <w:t xml:space="preserve"> (2nd </w:t>
      </w:r>
      <w:proofErr w:type="spellStart"/>
      <w:r w:rsidR="007607DF" w:rsidRPr="007607DF">
        <w:rPr>
          <w:rStyle w:val="Footnote3NotItalic"/>
          <w:rFonts w:ascii="Barkentina 1" w:hAnsi="Barkentina 1"/>
          <w:sz w:val="14"/>
          <w:szCs w:val="14"/>
        </w:rPr>
        <w:t>edn</w:t>
      </w:r>
      <w:proofErr w:type="spellEnd"/>
      <w:r w:rsidR="007607DF" w:rsidRPr="007607DF">
        <w:rPr>
          <w:rStyle w:val="Footnote3NotItalic"/>
          <w:rFonts w:ascii="Barkentina 1" w:hAnsi="Barkentina 1"/>
          <w:sz w:val="14"/>
          <w:szCs w:val="14"/>
        </w:rPr>
        <w:t xml:space="preserve">. </w:t>
      </w:r>
      <w:r w:rsidR="007607DF" w:rsidRPr="007607DF">
        <w:rPr>
          <w:rStyle w:val="Footnote3TimesNewRoman"/>
          <w:rFonts w:ascii="Barkentina 1" w:eastAsia="Constantia" w:hAnsi="Barkentina 1"/>
          <w:sz w:val="14"/>
          <w:szCs w:val="14"/>
        </w:rPr>
        <w:t>1997</w:t>
      </w:r>
      <w:r w:rsidR="007607DF" w:rsidRPr="007607DF">
        <w:rPr>
          <w:rStyle w:val="Footnote3NotItalic"/>
          <w:rFonts w:ascii="Barkentina 1" w:hAnsi="Barkentina 1"/>
          <w:sz w:val="14"/>
          <w:szCs w:val="14"/>
        </w:rPr>
        <w:t>).</w:t>
      </w:r>
      <w:proofErr w:type="gramEnd"/>
      <w:r w:rsidR="007607DF" w:rsidRPr="007607DF">
        <w:rPr>
          <w:rStyle w:val="Footnote3NotItalic"/>
          <w:rFonts w:ascii="Barkentina 1" w:hAnsi="Barkentina 1"/>
          <w:sz w:val="14"/>
          <w:szCs w:val="14"/>
        </w:rPr>
        <w:t xml:space="preserve"> 124-8.</w:t>
      </w:r>
    </w:p>
  </w:footnote>
  <w:footnote w:id="22">
    <w:p w:rsidR="00205653" w:rsidRPr="007607DF" w:rsidRDefault="00205653">
      <w:pPr>
        <w:pStyle w:val="a5"/>
        <w:rPr>
          <w:rFonts w:ascii="Barkentina 1" w:hAnsi="Barkentina 1"/>
          <w:sz w:val="14"/>
          <w:szCs w:val="14"/>
          <w:lang w:val="bg-BG"/>
        </w:rPr>
      </w:pPr>
      <w:r w:rsidRPr="007607DF">
        <w:rPr>
          <w:rStyle w:val="a7"/>
          <w:rFonts w:ascii="Barkentina 1" w:hAnsi="Barkentina 1"/>
          <w:sz w:val="14"/>
          <w:szCs w:val="14"/>
        </w:rPr>
        <w:footnoteRef/>
      </w:r>
      <w:r w:rsidRPr="007607DF">
        <w:rPr>
          <w:rFonts w:ascii="Barkentina 1" w:hAnsi="Barkentina 1"/>
          <w:sz w:val="14"/>
          <w:szCs w:val="14"/>
        </w:rPr>
        <w:t xml:space="preserve"> </w:t>
      </w:r>
      <w:proofErr w:type="gramStart"/>
      <w:r w:rsidR="007607DF" w:rsidRPr="007607DF">
        <w:rPr>
          <w:rFonts w:ascii="Barkentina 1" w:hAnsi="Barkentina 1"/>
          <w:sz w:val="14"/>
          <w:szCs w:val="14"/>
        </w:rPr>
        <w:t>John Hart Ely.</w:t>
      </w:r>
      <w:proofErr w:type="gramEnd"/>
      <w:r w:rsidR="007607DF" w:rsidRPr="007607DF">
        <w:rPr>
          <w:rFonts w:ascii="Barkentina 1" w:hAnsi="Barkentina 1"/>
          <w:sz w:val="14"/>
          <w:szCs w:val="14"/>
        </w:rPr>
        <w:t xml:space="preserve"> </w:t>
      </w:r>
      <w:proofErr w:type="gramStart"/>
      <w:r w:rsidR="007607DF" w:rsidRPr="007607DF">
        <w:rPr>
          <w:rStyle w:val="Bodytext5Italic"/>
          <w:rFonts w:ascii="Barkentina 1" w:hAnsi="Barkentina 1"/>
          <w:sz w:val="14"/>
          <w:szCs w:val="14"/>
        </w:rPr>
        <w:t>Democracy and Distrust</w:t>
      </w:r>
      <w:r w:rsidR="007607DF" w:rsidRPr="007607DF">
        <w:rPr>
          <w:rFonts w:ascii="Barkentina 1" w:hAnsi="Barkentina 1"/>
          <w:sz w:val="14"/>
          <w:szCs w:val="14"/>
        </w:rPr>
        <w:t xml:space="preserve"> (1980).</w:t>
      </w:r>
      <w:proofErr w:type="gramEnd"/>
      <w:r w:rsidR="007607DF" w:rsidRPr="007607DF">
        <w:rPr>
          <w:rFonts w:ascii="Barkentina 1" w:hAnsi="Barkentina 1"/>
          <w:sz w:val="14"/>
          <w:szCs w:val="14"/>
        </w:rPr>
        <w:t xml:space="preserve"> “</w:t>
      </w:r>
    </w:p>
  </w:footnote>
  <w:footnote w:id="23">
    <w:p w:rsidR="00205653" w:rsidRPr="00293465" w:rsidRDefault="00205653" w:rsidP="0049269F">
      <w:pPr>
        <w:pStyle w:val="Bodytext50"/>
        <w:shd w:val="clear" w:color="auto" w:fill="auto"/>
        <w:spacing w:before="0" w:line="202" w:lineRule="exact"/>
        <w:ind w:right="1960"/>
        <w:jc w:val="left"/>
        <w:rPr>
          <w:rFonts w:ascii="Barkentina 1" w:hAnsi="Barkentina 1"/>
          <w:sz w:val="14"/>
          <w:szCs w:val="14"/>
          <w:lang w:val="bg-BG"/>
        </w:rPr>
      </w:pPr>
      <w:r w:rsidRPr="0049269F">
        <w:rPr>
          <w:rStyle w:val="a7"/>
          <w:sz w:val="14"/>
          <w:szCs w:val="14"/>
        </w:rPr>
        <w:footnoteRef/>
      </w:r>
      <w:r w:rsidRPr="0049269F">
        <w:rPr>
          <w:sz w:val="14"/>
          <w:szCs w:val="14"/>
        </w:rPr>
        <w:t xml:space="preserve"> </w:t>
      </w:r>
      <w:proofErr w:type="gramStart"/>
      <w:r w:rsidR="0049269F" w:rsidRPr="0049269F">
        <w:rPr>
          <w:sz w:val="14"/>
          <w:szCs w:val="14"/>
        </w:rPr>
        <w:t>[</w:t>
      </w:r>
      <w:r w:rsidR="0049269F" w:rsidRPr="00293465">
        <w:rPr>
          <w:rFonts w:ascii="Barkentina 1" w:hAnsi="Barkentina 1"/>
          <w:sz w:val="14"/>
          <w:szCs w:val="14"/>
        </w:rPr>
        <w:t xml:space="preserve">1967] </w:t>
      </w:r>
      <w:r w:rsidR="0049269F" w:rsidRPr="00293465">
        <w:rPr>
          <w:rStyle w:val="Bodytext5Italic"/>
          <w:rFonts w:ascii="Barkentina 1" w:hAnsi="Barkentina 1"/>
          <w:sz w:val="14"/>
          <w:szCs w:val="14"/>
        </w:rPr>
        <w:t>1</w:t>
      </w:r>
      <w:r w:rsidR="0049269F" w:rsidRPr="00293465">
        <w:rPr>
          <w:rFonts w:ascii="Barkentina 1" w:hAnsi="Barkentina 1"/>
          <w:sz w:val="14"/>
          <w:szCs w:val="14"/>
        </w:rPr>
        <w:t xml:space="preserve"> All F.R 367.</w:t>
      </w:r>
      <w:proofErr w:type="gramEnd"/>
    </w:p>
  </w:footnote>
  <w:footnote w:id="24">
    <w:p w:rsidR="00205653" w:rsidRPr="00293465" w:rsidRDefault="00205653" w:rsidP="0049269F">
      <w:pPr>
        <w:pStyle w:val="Bodytext50"/>
        <w:shd w:val="clear" w:color="auto" w:fill="auto"/>
        <w:spacing w:before="0" w:line="202" w:lineRule="exact"/>
        <w:jc w:val="left"/>
        <w:rPr>
          <w:rFonts w:ascii="Barkentina 1" w:hAnsi="Barkentina 1"/>
          <w:sz w:val="14"/>
          <w:szCs w:val="14"/>
          <w:lang w:val="bg-BG"/>
        </w:rPr>
      </w:pPr>
      <w:r w:rsidRPr="00293465">
        <w:rPr>
          <w:rStyle w:val="a7"/>
          <w:rFonts w:ascii="Barkentina 1" w:hAnsi="Barkentina 1"/>
          <w:sz w:val="14"/>
          <w:szCs w:val="14"/>
        </w:rPr>
        <w:footnoteRef/>
      </w:r>
      <w:r w:rsidRPr="00293465">
        <w:rPr>
          <w:rFonts w:ascii="Barkentina 1" w:hAnsi="Barkentina 1"/>
          <w:sz w:val="14"/>
          <w:szCs w:val="14"/>
        </w:rPr>
        <w:t xml:space="preserve"> </w:t>
      </w:r>
      <w:r w:rsidR="0049269F" w:rsidRPr="00293465">
        <w:rPr>
          <w:rFonts w:ascii="Barkentina 1" w:hAnsi="Barkentina 1"/>
          <w:sz w:val="14"/>
          <w:szCs w:val="14"/>
          <w:lang w:val="bg-BG"/>
        </w:rPr>
        <w:t xml:space="preserve">Виж </w:t>
      </w:r>
      <w:proofErr w:type="spellStart"/>
      <w:r w:rsidR="0049269F" w:rsidRPr="00293465">
        <w:rPr>
          <w:rFonts w:ascii="Barkentina 1" w:hAnsi="Barkentina 1"/>
          <w:sz w:val="14"/>
          <w:szCs w:val="14"/>
        </w:rPr>
        <w:t>Dorsen</w:t>
      </w:r>
      <w:proofErr w:type="spellEnd"/>
      <w:r w:rsidR="0049269F" w:rsidRPr="00293465">
        <w:rPr>
          <w:rFonts w:ascii="Barkentina 1" w:hAnsi="Barkentina 1"/>
          <w:sz w:val="14"/>
          <w:szCs w:val="14"/>
        </w:rPr>
        <w:t xml:space="preserve"> et al (n 12), 309-13.</w:t>
      </w:r>
    </w:p>
  </w:footnote>
  <w:footnote w:id="25">
    <w:p w:rsidR="00205653" w:rsidRPr="00293465" w:rsidRDefault="00205653">
      <w:pPr>
        <w:pStyle w:val="a5"/>
        <w:rPr>
          <w:rFonts w:ascii="Barkentina 1" w:hAnsi="Barkentina 1"/>
          <w:sz w:val="14"/>
          <w:szCs w:val="14"/>
          <w:lang w:val="bg-BG"/>
        </w:rPr>
      </w:pPr>
      <w:r w:rsidRPr="00293465">
        <w:rPr>
          <w:rStyle w:val="a7"/>
          <w:rFonts w:ascii="Barkentina 1" w:hAnsi="Barkentina 1"/>
          <w:sz w:val="14"/>
          <w:szCs w:val="14"/>
        </w:rPr>
        <w:footnoteRef/>
      </w:r>
      <w:r w:rsidRPr="00293465">
        <w:rPr>
          <w:rFonts w:ascii="Barkentina 1" w:hAnsi="Barkentina 1"/>
          <w:sz w:val="14"/>
          <w:szCs w:val="14"/>
        </w:rPr>
        <w:t xml:space="preserve"> </w:t>
      </w:r>
      <w:r w:rsidR="0049269F" w:rsidRPr="00293465">
        <w:rPr>
          <w:rFonts w:ascii="Barkentina 1" w:hAnsi="Barkentina 1"/>
          <w:sz w:val="14"/>
          <w:szCs w:val="14"/>
        </w:rPr>
        <w:t>[</w:t>
      </w:r>
      <w:r w:rsidR="0049269F" w:rsidRPr="00293465">
        <w:rPr>
          <w:rFonts w:ascii="Barkentina 1" w:hAnsi="Barkentina 1"/>
          <w:sz w:val="14"/>
          <w:szCs w:val="14"/>
          <w:lang w:val="bg-BG"/>
        </w:rPr>
        <w:t>1</w:t>
      </w:r>
      <w:r w:rsidR="0049269F" w:rsidRPr="00293465">
        <w:rPr>
          <w:rStyle w:val="Bodytext5TimesNewRoman"/>
          <w:rFonts w:ascii="Barkentina 1" w:eastAsia="Constantia" w:hAnsi="Barkentina 1"/>
          <w:sz w:val="14"/>
          <w:szCs w:val="14"/>
        </w:rPr>
        <w:t>977]</w:t>
      </w:r>
      <w:r w:rsidR="0049269F" w:rsidRPr="00293465">
        <w:rPr>
          <w:rFonts w:ascii="Barkentina 1" w:hAnsi="Barkentina 1"/>
          <w:sz w:val="14"/>
          <w:szCs w:val="14"/>
        </w:rPr>
        <w:t xml:space="preserve"> AC 195</w:t>
      </w:r>
    </w:p>
  </w:footnote>
  <w:footnote w:id="26">
    <w:p w:rsidR="00205653" w:rsidRPr="00293465" w:rsidRDefault="00205653">
      <w:pPr>
        <w:pStyle w:val="a5"/>
        <w:rPr>
          <w:rFonts w:ascii="Barkentina 1" w:hAnsi="Barkentina 1"/>
          <w:sz w:val="14"/>
          <w:szCs w:val="14"/>
          <w:lang w:val="bg-BG"/>
        </w:rPr>
      </w:pPr>
      <w:r w:rsidRPr="00293465">
        <w:rPr>
          <w:rStyle w:val="a7"/>
          <w:rFonts w:ascii="Barkentina 1" w:hAnsi="Barkentina 1"/>
          <w:sz w:val="14"/>
          <w:szCs w:val="14"/>
        </w:rPr>
        <w:footnoteRef/>
      </w:r>
      <w:r w:rsidRPr="00293465">
        <w:rPr>
          <w:rFonts w:ascii="Barkentina 1" w:hAnsi="Barkentina 1"/>
          <w:sz w:val="14"/>
          <w:szCs w:val="14"/>
        </w:rPr>
        <w:t xml:space="preserve"> </w:t>
      </w:r>
      <w:r w:rsidR="0049269F" w:rsidRPr="00293465">
        <w:rPr>
          <w:rFonts w:ascii="Barkentina 1" w:hAnsi="Barkentina 1"/>
          <w:sz w:val="14"/>
          <w:szCs w:val="14"/>
          <w:lang w:val="bg-BG"/>
        </w:rPr>
        <w:t xml:space="preserve">Виж </w:t>
      </w:r>
      <w:proofErr w:type="spellStart"/>
      <w:r w:rsidR="0049269F" w:rsidRPr="00293465">
        <w:rPr>
          <w:rFonts w:ascii="Barkentina 1" w:hAnsi="Barkentina 1"/>
          <w:sz w:val="14"/>
          <w:szCs w:val="14"/>
        </w:rPr>
        <w:t>Dorsen</w:t>
      </w:r>
      <w:proofErr w:type="spellEnd"/>
      <w:r w:rsidR="0049269F" w:rsidRPr="00293465">
        <w:rPr>
          <w:rFonts w:ascii="Barkentina 1" w:hAnsi="Barkentina 1"/>
          <w:sz w:val="14"/>
          <w:szCs w:val="14"/>
        </w:rPr>
        <w:t xml:space="preserve"> et al (n 12), 315-18</w:t>
      </w:r>
    </w:p>
  </w:footnote>
  <w:footnote w:id="27">
    <w:p w:rsidR="00205653" w:rsidRPr="007D692D" w:rsidRDefault="00205653" w:rsidP="007D692D">
      <w:pPr>
        <w:pStyle w:val="Footnote0"/>
        <w:shd w:val="clear" w:color="auto" w:fill="auto"/>
        <w:jc w:val="left"/>
        <w:rPr>
          <w:lang w:val="bg-BG"/>
        </w:rPr>
      </w:pPr>
      <w:r>
        <w:rPr>
          <w:rStyle w:val="a7"/>
        </w:rPr>
        <w:footnoteRef/>
      </w:r>
      <w:r>
        <w:t xml:space="preserve"> </w:t>
      </w:r>
      <w:r w:rsidR="007D692D">
        <w:t xml:space="preserve"> </w:t>
      </w:r>
      <w:r w:rsidR="007D692D">
        <w:rPr>
          <w:lang w:val="bg-BG"/>
        </w:rPr>
        <w:t>За преглед на френската конституционна система</w:t>
      </w:r>
      <w:r w:rsidR="007D692D">
        <w:t xml:space="preserve"> </w:t>
      </w:r>
      <w:r w:rsidR="007D692D">
        <w:rPr>
          <w:lang w:val="bg-BG"/>
        </w:rPr>
        <w:t xml:space="preserve">и ролята на Държавния съвет, виж </w:t>
      </w:r>
      <w:r w:rsidR="007D692D">
        <w:t xml:space="preserve">John Bell, </w:t>
      </w:r>
      <w:r w:rsidR="007D692D">
        <w:rPr>
          <w:rStyle w:val="FootnoteItalic"/>
        </w:rPr>
        <w:t>French Constitutional Law</w:t>
      </w:r>
      <w:r w:rsidR="007D692D">
        <w:t xml:space="preserve"> (1992).</w:t>
      </w:r>
    </w:p>
  </w:footnote>
  <w:footnote w:id="28">
    <w:p w:rsidR="00205653" w:rsidRPr="007D692D" w:rsidRDefault="00205653" w:rsidP="007D692D">
      <w:pPr>
        <w:pStyle w:val="Footnote0"/>
        <w:shd w:val="clear" w:color="auto" w:fill="auto"/>
        <w:jc w:val="left"/>
        <w:rPr>
          <w:lang w:val="bg-BG"/>
        </w:rPr>
      </w:pPr>
      <w:r>
        <w:rPr>
          <w:rStyle w:val="a7"/>
        </w:rPr>
        <w:footnoteRef/>
      </w:r>
      <w:r>
        <w:t xml:space="preserve"> </w:t>
      </w:r>
      <w:r w:rsidR="007D692D">
        <w:rPr>
          <w:lang w:val="bg-BG"/>
        </w:rPr>
        <w:t>Относно понятието дискреция, виж</w:t>
      </w:r>
      <w:r w:rsidR="007D692D">
        <w:t xml:space="preserve"> Denis </w:t>
      </w:r>
      <w:proofErr w:type="spellStart"/>
      <w:r w:rsidR="007D692D">
        <w:t>Galligan</w:t>
      </w:r>
      <w:proofErr w:type="spellEnd"/>
      <w:r w:rsidR="007D692D">
        <w:t xml:space="preserve">. </w:t>
      </w:r>
      <w:r w:rsidR="007D692D">
        <w:rPr>
          <w:rStyle w:val="FootnoteItalic"/>
        </w:rPr>
        <w:t>Discretionary Powers:</w:t>
      </w:r>
      <w:r w:rsidR="007D692D">
        <w:t xml:space="preserve"> </w:t>
      </w:r>
      <w:r w:rsidR="007D692D">
        <w:rPr>
          <w:lang w:val="bg-BG" w:eastAsia="bg-BG" w:bidi="bg-BG"/>
        </w:rPr>
        <w:t xml:space="preserve">Л </w:t>
      </w:r>
      <w:r w:rsidR="007D692D">
        <w:rPr>
          <w:rStyle w:val="FootnoteItalic"/>
        </w:rPr>
        <w:t>Legal Study of Official Discretion</w:t>
      </w:r>
      <w:r w:rsidR="007D692D">
        <w:t xml:space="preserve"> (1986) </w:t>
      </w:r>
      <w:r w:rsidR="007D692D">
        <w:rPr>
          <w:lang w:val="bg-BG"/>
        </w:rPr>
        <w:t>и</w:t>
      </w:r>
      <w:r w:rsidR="007D692D">
        <w:t xml:space="preserve"> David Robertson. </w:t>
      </w:r>
      <w:proofErr w:type="gramStart"/>
      <w:r w:rsidR="007D692D">
        <w:rPr>
          <w:rStyle w:val="FootnoteItalic"/>
        </w:rPr>
        <w:t>Discretion in the House of Lords</w:t>
      </w:r>
      <w:r w:rsidR="007D692D">
        <w:t xml:space="preserve"> (1998).</w:t>
      </w:r>
      <w:proofErr w:type="gramEnd"/>
    </w:p>
  </w:footnote>
  <w:footnote w:id="29">
    <w:p w:rsidR="00205653" w:rsidRPr="007D692D" w:rsidRDefault="00205653" w:rsidP="007D692D">
      <w:pPr>
        <w:pStyle w:val="Footnote0"/>
        <w:shd w:val="clear" w:color="auto" w:fill="auto"/>
        <w:jc w:val="left"/>
        <w:rPr>
          <w:lang w:val="bg-BG"/>
        </w:rPr>
      </w:pPr>
      <w:r>
        <w:rPr>
          <w:rStyle w:val="a7"/>
        </w:rPr>
        <w:footnoteRef/>
      </w:r>
      <w:r>
        <w:t xml:space="preserve"> </w:t>
      </w:r>
      <w:r w:rsidR="007D692D">
        <w:t xml:space="preserve">Ronald Dworkin. </w:t>
      </w:r>
      <w:proofErr w:type="gramStart"/>
      <w:r w:rsidR="007D692D">
        <w:t>‘Judicial Discretion</w:t>
      </w:r>
      <w:r w:rsidR="007D692D">
        <w:rPr>
          <w:vertAlign w:val="superscript"/>
        </w:rPr>
        <w:t>-</w:t>
      </w:r>
      <w:r w:rsidR="007D692D">
        <w:t xml:space="preserve"> (1963) 50 </w:t>
      </w:r>
      <w:proofErr w:type="spellStart"/>
      <w:r w:rsidR="007D692D">
        <w:rPr>
          <w:rStyle w:val="FootnoteItalic"/>
        </w:rPr>
        <w:t>lournal</w:t>
      </w:r>
      <w:proofErr w:type="spellEnd"/>
      <w:r w:rsidR="007D692D">
        <w:rPr>
          <w:rStyle w:val="FootnoteItalic"/>
        </w:rPr>
        <w:t xml:space="preserve"> of Philosophy</w:t>
      </w:r>
      <w:r w:rsidR="007D692D">
        <w:t xml:space="preserve"> 624.</w:t>
      </w:r>
      <w:proofErr w:type="gramEnd"/>
    </w:p>
  </w:footnote>
  <w:footnote w:id="30">
    <w:p w:rsidR="007D692D" w:rsidRDefault="00205653" w:rsidP="007D692D">
      <w:pPr>
        <w:pStyle w:val="Footnote0"/>
        <w:shd w:val="clear" w:color="auto" w:fill="auto"/>
        <w:jc w:val="left"/>
      </w:pPr>
      <w:r>
        <w:rPr>
          <w:rStyle w:val="a7"/>
        </w:rPr>
        <w:footnoteRef/>
      </w:r>
      <w:r>
        <w:t xml:space="preserve"> </w:t>
      </w:r>
      <w:r w:rsidR="007D692D">
        <w:rPr>
          <w:lang w:val="bg-BG"/>
        </w:rPr>
        <w:t>Конституция на Република България</w:t>
      </w:r>
      <w:r w:rsidR="007D692D">
        <w:t xml:space="preserve"> (</w:t>
      </w:r>
      <w:r w:rsidR="007D692D">
        <w:rPr>
          <w:lang w:val="bg-BG"/>
        </w:rPr>
        <w:t>ДВ</w:t>
      </w:r>
      <w:r w:rsidR="007D692D">
        <w:t xml:space="preserve"> </w:t>
      </w:r>
      <w:r w:rsidR="007D692D">
        <w:rPr>
          <w:lang w:val="bg-BG" w:eastAsia="bg-BG" w:bidi="bg-BG"/>
        </w:rPr>
        <w:t xml:space="preserve">56/13 </w:t>
      </w:r>
      <w:r w:rsidR="007D692D">
        <w:rPr>
          <w:lang w:val="bg-BG"/>
        </w:rPr>
        <w:t xml:space="preserve">юли </w:t>
      </w:r>
      <w:r w:rsidR="007D692D">
        <w:t>1991</w:t>
      </w:r>
      <w:r w:rsidR="007D692D">
        <w:rPr>
          <w:lang w:val="bg-BG"/>
        </w:rPr>
        <w:t xml:space="preserve"> г.</w:t>
      </w:r>
      <w:r w:rsidR="007D692D">
        <w:t xml:space="preserve">). </w:t>
      </w:r>
      <w:r w:rsidR="007D692D">
        <w:rPr>
          <w:lang w:val="bg-BG"/>
        </w:rPr>
        <w:t>Член</w:t>
      </w:r>
      <w:r w:rsidR="007D692D">
        <w:t xml:space="preserve"> 132a.</w:t>
      </w:r>
    </w:p>
    <w:p w:rsidR="00205653" w:rsidRPr="00EB3BF8" w:rsidRDefault="00205653">
      <w:pPr>
        <w:pStyle w:val="a5"/>
        <w:rPr>
          <w:lang w:val="bg-BG"/>
        </w:rPr>
      </w:pPr>
    </w:p>
  </w:footnote>
  <w:footnote w:id="31">
    <w:p w:rsidR="00205653" w:rsidRPr="001353AF" w:rsidRDefault="00205653">
      <w:pPr>
        <w:pStyle w:val="a5"/>
        <w:rPr>
          <w:rFonts w:ascii="Barkentina 1" w:hAnsi="Barkentina 1"/>
          <w:sz w:val="14"/>
          <w:szCs w:val="14"/>
          <w:lang w:val="bg-BG"/>
        </w:rPr>
      </w:pPr>
      <w:r w:rsidRPr="001353AF">
        <w:rPr>
          <w:rStyle w:val="a7"/>
          <w:rFonts w:ascii="Barkentina 1" w:hAnsi="Barkentina 1"/>
          <w:sz w:val="14"/>
          <w:szCs w:val="14"/>
        </w:rPr>
        <w:footnoteRef/>
      </w:r>
      <w:r w:rsidRPr="001353AF">
        <w:rPr>
          <w:rFonts w:ascii="Barkentina 1" w:hAnsi="Barkentina 1"/>
          <w:sz w:val="14"/>
          <w:szCs w:val="14"/>
        </w:rPr>
        <w:t xml:space="preserve"> </w:t>
      </w:r>
      <w:r w:rsidR="001353AF" w:rsidRPr="001353AF">
        <w:rPr>
          <w:rFonts w:ascii="Barkentina 1" w:hAnsi="Barkentina 1"/>
          <w:sz w:val="14"/>
          <w:szCs w:val="14"/>
          <w:lang w:val="bg-BG"/>
        </w:rPr>
        <w:t xml:space="preserve">Относно суверенитета, виж Глава 17. </w:t>
      </w:r>
    </w:p>
  </w:footnote>
  <w:footnote w:id="32">
    <w:p w:rsidR="00A61921" w:rsidRPr="00E9749F" w:rsidRDefault="00A61921" w:rsidP="00E9749F">
      <w:pPr>
        <w:pStyle w:val="a5"/>
        <w:jc w:val="both"/>
        <w:rPr>
          <w:rFonts w:ascii="Barkentina 1" w:hAnsi="Barkentina 1"/>
          <w:sz w:val="14"/>
          <w:szCs w:val="14"/>
          <w:lang w:val="bg-BG"/>
        </w:rPr>
      </w:pPr>
      <w:r w:rsidRPr="00926F6D">
        <w:rPr>
          <w:rStyle w:val="a7"/>
          <w:rFonts w:ascii="Barkentina 1" w:hAnsi="Barkentina 1"/>
          <w:sz w:val="14"/>
          <w:szCs w:val="14"/>
        </w:rPr>
        <w:footnoteRef/>
      </w:r>
      <w:r w:rsidRPr="00926F6D">
        <w:rPr>
          <w:rFonts w:ascii="Barkentina 1" w:hAnsi="Barkentina 1"/>
          <w:sz w:val="14"/>
          <w:szCs w:val="14"/>
        </w:rPr>
        <w:t xml:space="preserve"> </w:t>
      </w:r>
      <w:proofErr w:type="spellStart"/>
      <w:proofErr w:type="gramStart"/>
      <w:r w:rsidR="00926F6D" w:rsidRPr="00E9749F">
        <w:rPr>
          <w:rFonts w:ascii="Barkentina 1" w:hAnsi="Barkentina 1"/>
          <w:sz w:val="14"/>
          <w:szCs w:val="14"/>
        </w:rPr>
        <w:t>Huddart</w:t>
      </w:r>
      <w:proofErr w:type="spellEnd"/>
      <w:r w:rsidR="00926F6D" w:rsidRPr="00E9749F">
        <w:rPr>
          <w:rFonts w:ascii="Barkentina 1" w:hAnsi="Barkentina 1"/>
          <w:sz w:val="14"/>
          <w:szCs w:val="14"/>
        </w:rPr>
        <w:t xml:space="preserve"> Parker &amp;</w:t>
      </w:r>
      <w:r w:rsidR="00926F6D" w:rsidRPr="00E9749F">
        <w:rPr>
          <w:rStyle w:val="Footnote3NotItalic"/>
          <w:rFonts w:ascii="Barkentina 1" w:hAnsi="Barkentina 1"/>
          <w:sz w:val="14"/>
          <w:szCs w:val="14"/>
        </w:rPr>
        <w:t xml:space="preserve"> Co </w:t>
      </w:r>
      <w:r w:rsidR="00926F6D" w:rsidRPr="00E9749F">
        <w:rPr>
          <w:rFonts w:ascii="Barkentina 1" w:hAnsi="Barkentina 1"/>
          <w:sz w:val="14"/>
          <w:szCs w:val="14"/>
        </w:rPr>
        <w:t xml:space="preserve">Proprietary v </w:t>
      </w:r>
      <w:proofErr w:type="spellStart"/>
      <w:r w:rsidR="00926F6D" w:rsidRPr="00E9749F">
        <w:rPr>
          <w:rFonts w:ascii="Barkentina 1" w:hAnsi="Barkentina 1"/>
          <w:sz w:val="14"/>
          <w:szCs w:val="14"/>
        </w:rPr>
        <w:t>Moorehead</w:t>
      </w:r>
      <w:proofErr w:type="spellEnd"/>
      <w:r w:rsidR="00926F6D" w:rsidRPr="00E9749F">
        <w:rPr>
          <w:rStyle w:val="Footnote3NotItalic"/>
          <w:rFonts w:ascii="Barkentina 1" w:hAnsi="Barkentina 1"/>
          <w:sz w:val="14"/>
          <w:szCs w:val="14"/>
        </w:rPr>
        <w:t xml:space="preserve"> (1909) 8 CLR 330, 357.</w:t>
      </w:r>
      <w:proofErr w:type="gramEnd"/>
    </w:p>
  </w:footnote>
  <w:footnote w:id="33">
    <w:p w:rsidR="00985F23" w:rsidRPr="00E9749F" w:rsidRDefault="00985F23" w:rsidP="00E9749F">
      <w:pPr>
        <w:pStyle w:val="Footnote0"/>
        <w:shd w:val="clear" w:color="auto" w:fill="auto"/>
        <w:rPr>
          <w:rFonts w:ascii="Barkentina 1" w:hAnsi="Barkentina 1"/>
          <w:sz w:val="14"/>
          <w:szCs w:val="14"/>
        </w:rPr>
      </w:pPr>
      <w:r w:rsidRPr="00E9749F">
        <w:rPr>
          <w:rStyle w:val="a7"/>
          <w:rFonts w:ascii="Barkentina 1" w:hAnsi="Barkentina 1"/>
          <w:sz w:val="14"/>
          <w:szCs w:val="14"/>
        </w:rPr>
        <w:footnoteRef/>
      </w:r>
      <w:r w:rsidRPr="00E9749F">
        <w:rPr>
          <w:rFonts w:ascii="Barkentina 1" w:hAnsi="Barkentina 1"/>
          <w:sz w:val="14"/>
          <w:szCs w:val="14"/>
        </w:rPr>
        <w:t xml:space="preserve"> </w:t>
      </w:r>
      <w:r w:rsidR="00E9749F">
        <w:rPr>
          <w:rFonts w:ascii="Barkentina 1" w:hAnsi="Barkentina 1"/>
          <w:sz w:val="14"/>
          <w:szCs w:val="14"/>
          <w:lang w:val="bg-BG"/>
        </w:rPr>
        <w:t>В</w:t>
      </w:r>
      <w:r w:rsidR="00E9749F" w:rsidRPr="00E9749F">
        <w:rPr>
          <w:rFonts w:ascii="Barkentina 1" w:hAnsi="Barkentina 1"/>
          <w:sz w:val="14"/>
          <w:szCs w:val="14"/>
        </w:rPr>
        <w:t xml:space="preserve"> </w:t>
      </w:r>
      <w:r w:rsidR="00E9749F">
        <w:rPr>
          <w:rFonts w:ascii="Barkentina 1" w:hAnsi="Barkentina 1"/>
          <w:sz w:val="14"/>
          <w:szCs w:val="14"/>
          <w:lang w:val="bg-BG"/>
        </w:rPr>
        <w:t xml:space="preserve">решението </w:t>
      </w:r>
      <w:r w:rsidR="00844DCC">
        <w:rPr>
          <w:rFonts w:ascii="Barkentina 1" w:hAnsi="Barkentina 1"/>
          <w:sz w:val="14"/>
          <w:szCs w:val="14"/>
          <w:lang w:val="bg-BG"/>
        </w:rPr>
        <w:t xml:space="preserve">си </w:t>
      </w:r>
      <w:r w:rsidR="00E9749F">
        <w:rPr>
          <w:rFonts w:ascii="Barkentina 1" w:hAnsi="Barkentina 1"/>
          <w:sz w:val="14"/>
          <w:szCs w:val="14"/>
          <w:lang w:val="bg-BG"/>
        </w:rPr>
        <w:t xml:space="preserve">по известното дело </w:t>
      </w:r>
      <w:proofErr w:type="spellStart"/>
      <w:r w:rsidR="00E9749F">
        <w:rPr>
          <w:rStyle w:val="FootnoteItalic"/>
          <w:rFonts w:ascii="Barkentina 1" w:hAnsi="Barkentina 1"/>
          <w:sz w:val="14"/>
          <w:szCs w:val="14"/>
        </w:rPr>
        <w:t>Рейкър</w:t>
      </w:r>
      <w:proofErr w:type="spellEnd"/>
      <w:r w:rsidR="00E9749F">
        <w:rPr>
          <w:rFonts w:ascii="Barkentina 1" w:hAnsi="Barkentina 1"/>
          <w:sz w:val="14"/>
          <w:szCs w:val="14"/>
        </w:rPr>
        <w:t xml:space="preserve"> </w:t>
      </w:r>
      <w:r w:rsidR="00E9749F">
        <w:rPr>
          <w:rFonts w:ascii="Barkentina 1" w:hAnsi="Barkentina 1"/>
          <w:sz w:val="14"/>
          <w:szCs w:val="14"/>
          <w:lang w:val="bg-BG"/>
        </w:rPr>
        <w:t>срещу</w:t>
      </w:r>
      <w:r w:rsidR="00E9749F" w:rsidRPr="00E9749F">
        <w:rPr>
          <w:rFonts w:ascii="Barkentina 1" w:hAnsi="Barkentina 1"/>
          <w:sz w:val="14"/>
          <w:szCs w:val="14"/>
        </w:rPr>
        <w:t xml:space="preserve"> </w:t>
      </w:r>
      <w:r w:rsidR="00E9749F">
        <w:rPr>
          <w:rStyle w:val="FootnoteItalic"/>
          <w:rFonts w:ascii="Barkentina 1" w:hAnsi="Barkentina 1"/>
          <w:sz w:val="14"/>
          <w:szCs w:val="14"/>
          <w:lang w:val="bg-BG"/>
        </w:rPr>
        <w:t>Кар</w:t>
      </w:r>
      <w:r w:rsidR="00E9749F" w:rsidRPr="00E9749F">
        <w:rPr>
          <w:rFonts w:ascii="Barkentina 1" w:hAnsi="Barkentina 1"/>
          <w:sz w:val="14"/>
          <w:szCs w:val="14"/>
        </w:rPr>
        <w:t xml:space="preserve"> 364 US 186 (1962) </w:t>
      </w:r>
      <w:r w:rsidR="00E9749F">
        <w:rPr>
          <w:rFonts w:ascii="Barkentina 1" w:hAnsi="Barkentina 1"/>
          <w:sz w:val="14"/>
          <w:szCs w:val="14"/>
          <w:lang w:val="bg-BG"/>
        </w:rPr>
        <w:t>Върховният съд на САЩ</w:t>
      </w:r>
      <w:r w:rsidR="00E9749F" w:rsidRPr="00E9749F">
        <w:rPr>
          <w:rFonts w:ascii="Barkentina 1" w:hAnsi="Barkentina 1"/>
          <w:sz w:val="14"/>
          <w:szCs w:val="14"/>
        </w:rPr>
        <w:t xml:space="preserve"> </w:t>
      </w:r>
      <w:r w:rsidR="00E9749F">
        <w:rPr>
          <w:rFonts w:ascii="Barkentina 1" w:hAnsi="Barkentina 1"/>
          <w:sz w:val="14"/>
          <w:szCs w:val="14"/>
          <w:lang w:val="bg-BG"/>
        </w:rPr>
        <w:t>отваря вратата към съдебната намеса в</w:t>
      </w:r>
      <w:r w:rsidR="00E9749F" w:rsidRPr="00E9749F">
        <w:rPr>
          <w:rFonts w:ascii="Barkentina 1" w:hAnsi="Barkentina 1"/>
          <w:sz w:val="14"/>
          <w:szCs w:val="14"/>
        </w:rPr>
        <w:t xml:space="preserve"> </w:t>
      </w:r>
      <w:r w:rsidR="00844DCC">
        <w:rPr>
          <w:rFonts w:ascii="Barkentina 1" w:hAnsi="Barkentina 1"/>
          <w:sz w:val="14"/>
          <w:szCs w:val="14"/>
          <w:lang w:val="bg-BG"/>
        </w:rPr>
        <w:t>случаи на нарушения на електоралното законодателство</w:t>
      </w:r>
      <w:r w:rsidR="00E9749F" w:rsidRPr="00E9749F">
        <w:rPr>
          <w:rFonts w:ascii="Barkentina 1" w:hAnsi="Barkentina 1"/>
          <w:sz w:val="14"/>
          <w:szCs w:val="14"/>
        </w:rPr>
        <w:t xml:space="preserve"> </w:t>
      </w:r>
      <w:r w:rsidR="00844DCC">
        <w:rPr>
          <w:rFonts w:ascii="Barkentina 1" w:hAnsi="Barkentina 1"/>
          <w:sz w:val="14"/>
          <w:szCs w:val="14"/>
          <w:lang w:val="bg-BG"/>
        </w:rPr>
        <w:t>и по-специално въпросите, свързани със злоупотреби при назначенията на изборни длъжности</w:t>
      </w:r>
      <w:r w:rsidR="00E9749F" w:rsidRPr="00E9749F">
        <w:rPr>
          <w:rFonts w:ascii="Barkentina 1" w:hAnsi="Barkentina 1"/>
          <w:sz w:val="14"/>
          <w:szCs w:val="14"/>
        </w:rPr>
        <w:t xml:space="preserve">, </w:t>
      </w:r>
      <w:r w:rsidR="00844DCC">
        <w:rPr>
          <w:rFonts w:ascii="Barkentina 1" w:hAnsi="Barkentina 1"/>
          <w:sz w:val="14"/>
          <w:szCs w:val="14"/>
          <w:lang w:val="bg-BG"/>
        </w:rPr>
        <w:t>които дотогава са считани за „политически трънливи“</w:t>
      </w:r>
      <w:r w:rsidR="00E9749F" w:rsidRPr="00E9749F">
        <w:rPr>
          <w:rFonts w:ascii="Barkentina 1" w:hAnsi="Barkentina 1"/>
          <w:sz w:val="14"/>
          <w:szCs w:val="14"/>
        </w:rPr>
        <w:t xml:space="preserve">: Samuel </w:t>
      </w:r>
      <w:proofErr w:type="spellStart"/>
      <w:r w:rsidR="00E9749F" w:rsidRPr="00E9749F">
        <w:rPr>
          <w:rFonts w:ascii="Barkentina 1" w:hAnsi="Barkentina 1"/>
          <w:sz w:val="14"/>
          <w:szCs w:val="14"/>
        </w:rPr>
        <w:t>Issacharov</w:t>
      </w:r>
      <w:proofErr w:type="spellEnd"/>
      <w:r w:rsidR="00E9749F" w:rsidRPr="00E9749F">
        <w:rPr>
          <w:rFonts w:ascii="Barkentina 1" w:hAnsi="Barkentina 1"/>
          <w:sz w:val="14"/>
          <w:szCs w:val="14"/>
        </w:rPr>
        <w:t xml:space="preserve">, Pamela </w:t>
      </w:r>
      <w:proofErr w:type="spellStart"/>
      <w:r w:rsidR="00E9749F" w:rsidRPr="00E9749F">
        <w:rPr>
          <w:rFonts w:ascii="Barkentina 1" w:hAnsi="Barkentina 1"/>
          <w:sz w:val="14"/>
          <w:szCs w:val="14"/>
        </w:rPr>
        <w:t>Karlan</w:t>
      </w:r>
      <w:proofErr w:type="spellEnd"/>
      <w:r w:rsidR="00E9749F" w:rsidRPr="00E9749F">
        <w:rPr>
          <w:rFonts w:ascii="Barkentina 1" w:hAnsi="Barkentina 1"/>
          <w:sz w:val="14"/>
          <w:szCs w:val="14"/>
        </w:rPr>
        <w:t xml:space="preserve">. </w:t>
      </w:r>
      <w:r w:rsidR="00844DCC">
        <w:rPr>
          <w:rFonts w:ascii="Barkentina 1" w:hAnsi="Barkentina 1"/>
          <w:sz w:val="14"/>
          <w:szCs w:val="14"/>
          <w:lang w:val="bg-BG"/>
        </w:rPr>
        <w:t>и</w:t>
      </w:r>
      <w:r w:rsidR="00844DCC">
        <w:rPr>
          <w:rFonts w:ascii="Barkentina 1" w:hAnsi="Barkentina 1"/>
          <w:sz w:val="14"/>
          <w:szCs w:val="14"/>
        </w:rPr>
        <w:t xml:space="preserve"> Richard </w:t>
      </w:r>
      <w:proofErr w:type="spellStart"/>
      <w:r w:rsidR="00844DCC">
        <w:rPr>
          <w:rFonts w:ascii="Barkentina 1" w:hAnsi="Barkentina 1"/>
          <w:sz w:val="14"/>
          <w:szCs w:val="14"/>
        </w:rPr>
        <w:t>Pild</w:t>
      </w:r>
      <w:proofErr w:type="spellEnd"/>
      <w:r w:rsidR="00844DCC">
        <w:rPr>
          <w:rFonts w:ascii="Barkentina 1" w:hAnsi="Barkentina 1"/>
          <w:sz w:val="14"/>
          <w:szCs w:val="14"/>
          <w:lang w:val="bg-BG"/>
        </w:rPr>
        <w:t>е</w:t>
      </w:r>
      <w:r w:rsidR="00E9749F" w:rsidRPr="00E9749F">
        <w:rPr>
          <w:rFonts w:ascii="Barkentina 1" w:hAnsi="Barkentina 1"/>
          <w:sz w:val="14"/>
          <w:szCs w:val="14"/>
        </w:rPr>
        <w:t xml:space="preserve">s. </w:t>
      </w:r>
      <w:r w:rsidR="00E9749F" w:rsidRPr="00E9749F">
        <w:rPr>
          <w:rStyle w:val="FootnoteItalic"/>
          <w:rFonts w:ascii="Barkentina 1" w:hAnsi="Barkentina 1"/>
          <w:sz w:val="14"/>
          <w:szCs w:val="14"/>
        </w:rPr>
        <w:t>The Law of Democracy: Legal Structure of the Political Process</w:t>
      </w:r>
      <w:r w:rsidR="00E9749F" w:rsidRPr="00E9749F">
        <w:rPr>
          <w:rFonts w:ascii="Barkentina 1" w:hAnsi="Barkentina 1"/>
          <w:sz w:val="14"/>
          <w:szCs w:val="14"/>
        </w:rPr>
        <w:t xml:space="preserve"> (2002), 147-62. </w:t>
      </w:r>
      <w:r w:rsidR="00E9749F" w:rsidRPr="00E9749F">
        <w:rPr>
          <w:rFonts w:ascii="Barkentina 1" w:hAnsi="Barkentina 1"/>
          <w:sz w:val="14"/>
          <w:szCs w:val="14"/>
          <w:vertAlign w:val="superscript"/>
          <w:lang w:val="bg-BG" w:eastAsia="bg-BG" w:bidi="bg-BG"/>
        </w:rPr>
        <w:t>и</w:t>
      </w:r>
      <w:r w:rsidR="00E9749F" w:rsidRPr="00E9749F">
        <w:rPr>
          <w:rFonts w:ascii="Barkentina 1" w:hAnsi="Barkentina 1"/>
          <w:sz w:val="14"/>
          <w:szCs w:val="14"/>
          <w:lang w:val="bg-BG" w:eastAsia="bg-BG" w:bidi="bg-BG"/>
        </w:rPr>
        <w:t xml:space="preserve"> </w:t>
      </w:r>
      <w:r w:rsidR="00E9749F" w:rsidRPr="00E9749F">
        <w:rPr>
          <w:rFonts w:ascii="Barkentina 1" w:hAnsi="Barkentina 1"/>
          <w:sz w:val="14"/>
          <w:szCs w:val="14"/>
        </w:rPr>
        <w:t xml:space="preserve">Martin Shapiro, </w:t>
      </w:r>
      <w:r w:rsidR="00E9749F" w:rsidRPr="00E9749F">
        <w:rPr>
          <w:rStyle w:val="FootnoteItalic"/>
          <w:rFonts w:ascii="Barkentina 1" w:hAnsi="Barkentina 1"/>
          <w:sz w:val="14"/>
          <w:szCs w:val="14"/>
        </w:rPr>
        <w:t>Courts: A Comparative and Political Analysis</w:t>
      </w:r>
      <w:r w:rsidR="00E9749F" w:rsidRPr="00E9749F">
        <w:rPr>
          <w:rFonts w:ascii="Barkentina 1" w:hAnsi="Barkentina 1"/>
          <w:sz w:val="14"/>
          <w:szCs w:val="14"/>
        </w:rPr>
        <w:t xml:space="preserve"> (1981).</w:t>
      </w:r>
    </w:p>
  </w:footnote>
  <w:footnote w:id="34">
    <w:p w:rsidR="00EF1610" w:rsidRPr="00E9749F" w:rsidRDefault="00EF1610" w:rsidP="00E9749F">
      <w:pPr>
        <w:pStyle w:val="Bodytext80"/>
        <w:shd w:val="clear" w:color="auto" w:fill="auto"/>
        <w:spacing w:before="0"/>
        <w:ind w:firstLine="0"/>
        <w:rPr>
          <w:rFonts w:ascii="Barkentina 1" w:hAnsi="Barkentina 1"/>
          <w:sz w:val="14"/>
          <w:szCs w:val="14"/>
        </w:rPr>
      </w:pPr>
      <w:r w:rsidRPr="00E9749F">
        <w:rPr>
          <w:rStyle w:val="a7"/>
          <w:rFonts w:ascii="Barkentina 1" w:hAnsi="Barkentina 1"/>
          <w:sz w:val="14"/>
          <w:szCs w:val="14"/>
        </w:rPr>
        <w:footnoteRef/>
      </w:r>
      <w:r w:rsidRPr="00E9749F">
        <w:rPr>
          <w:rFonts w:ascii="Barkentina 1" w:hAnsi="Barkentina 1"/>
          <w:sz w:val="14"/>
          <w:szCs w:val="14"/>
        </w:rPr>
        <w:t xml:space="preserve"> </w:t>
      </w:r>
      <w:r w:rsidR="00844DCC">
        <w:rPr>
          <w:rStyle w:val="Bodytext8NotItalic"/>
          <w:rFonts w:ascii="Barkentina 1" w:hAnsi="Barkentina 1"/>
          <w:sz w:val="14"/>
          <w:szCs w:val="14"/>
          <w:lang w:val="bg-BG"/>
        </w:rPr>
        <w:t>За анализ виж</w:t>
      </w:r>
      <w:r w:rsidR="00E9749F" w:rsidRPr="00E9749F">
        <w:rPr>
          <w:rStyle w:val="Bodytext8NotItalic"/>
          <w:rFonts w:ascii="Barkentina 1" w:hAnsi="Barkentina 1"/>
          <w:sz w:val="14"/>
          <w:szCs w:val="14"/>
        </w:rPr>
        <w:t xml:space="preserve"> </w:t>
      </w:r>
      <w:proofErr w:type="spellStart"/>
      <w:r w:rsidR="00E9749F" w:rsidRPr="00E9749F">
        <w:rPr>
          <w:rStyle w:val="Bodytext8NotItalic"/>
          <w:rFonts w:ascii="Barkentina 1" w:hAnsi="Barkentina 1"/>
          <w:sz w:val="14"/>
          <w:szCs w:val="14"/>
        </w:rPr>
        <w:t>Woicicch</w:t>
      </w:r>
      <w:proofErr w:type="spellEnd"/>
      <w:r w:rsidR="00E9749F" w:rsidRPr="00E9749F">
        <w:rPr>
          <w:rStyle w:val="Bodytext8NotItalic"/>
          <w:rFonts w:ascii="Barkentina 1" w:hAnsi="Barkentina 1"/>
          <w:sz w:val="14"/>
          <w:szCs w:val="14"/>
        </w:rPr>
        <w:t xml:space="preserve"> </w:t>
      </w:r>
      <w:proofErr w:type="spellStart"/>
      <w:r w:rsidR="00E9749F" w:rsidRPr="00E9749F">
        <w:rPr>
          <w:rStyle w:val="Bodytext8NotItalic"/>
          <w:rFonts w:ascii="Barkentina 1" w:hAnsi="Barkentina 1"/>
          <w:sz w:val="14"/>
          <w:szCs w:val="14"/>
        </w:rPr>
        <w:t>Sadurski</w:t>
      </w:r>
      <w:proofErr w:type="spellEnd"/>
      <w:r w:rsidR="00E9749F" w:rsidRPr="00E9749F">
        <w:rPr>
          <w:rStyle w:val="Bodytext8NotItalic"/>
          <w:rFonts w:ascii="Barkentina 1" w:hAnsi="Barkentina 1"/>
          <w:sz w:val="14"/>
          <w:szCs w:val="14"/>
        </w:rPr>
        <w:t xml:space="preserve"> (</w:t>
      </w:r>
      <w:proofErr w:type="spellStart"/>
      <w:r w:rsidR="00E9749F" w:rsidRPr="00E9749F">
        <w:rPr>
          <w:rStyle w:val="Bodytext8NotItalic"/>
          <w:rFonts w:ascii="Barkentina 1" w:hAnsi="Barkentina 1"/>
          <w:sz w:val="14"/>
          <w:szCs w:val="14"/>
        </w:rPr>
        <w:t>ed</w:t>
      </w:r>
      <w:proofErr w:type="spellEnd"/>
      <w:r w:rsidR="00E9749F" w:rsidRPr="00E9749F">
        <w:rPr>
          <w:rStyle w:val="Bodytext8NotItalic"/>
          <w:rFonts w:ascii="Barkentina 1" w:hAnsi="Barkentina 1"/>
          <w:sz w:val="14"/>
          <w:szCs w:val="14"/>
        </w:rPr>
        <w:t xml:space="preserve">), </w:t>
      </w:r>
      <w:r w:rsidR="00E9749F" w:rsidRPr="00E9749F">
        <w:rPr>
          <w:rFonts w:ascii="Barkentina 1" w:hAnsi="Barkentina 1"/>
          <w:sz w:val="14"/>
          <w:szCs w:val="14"/>
        </w:rPr>
        <w:t>Constitutional Justice. Hast and</w:t>
      </w:r>
      <w:r w:rsidR="00E9749F" w:rsidRPr="00E9749F">
        <w:rPr>
          <w:rStyle w:val="Bodytext8NotItalic"/>
          <w:rFonts w:ascii="Barkentina 1" w:hAnsi="Barkentina 1"/>
          <w:sz w:val="14"/>
          <w:szCs w:val="14"/>
        </w:rPr>
        <w:t xml:space="preserve"> </w:t>
      </w:r>
      <w:proofErr w:type="spellStart"/>
      <w:r w:rsidR="00E9749F" w:rsidRPr="00E9749F">
        <w:rPr>
          <w:rStyle w:val="Bodytext8NotItalic"/>
          <w:rFonts w:ascii="Barkentina 1" w:hAnsi="Barkentina 1"/>
          <w:sz w:val="14"/>
          <w:szCs w:val="14"/>
        </w:rPr>
        <w:t>Wesf</w:t>
      </w:r>
      <w:proofErr w:type="spellEnd"/>
      <w:r w:rsidR="00E9749F" w:rsidRPr="00E9749F">
        <w:rPr>
          <w:rStyle w:val="Bodytext8NotItalic"/>
          <w:rFonts w:ascii="Barkentina 1" w:hAnsi="Barkentina 1"/>
          <w:sz w:val="14"/>
          <w:szCs w:val="14"/>
        </w:rPr>
        <w:t xml:space="preserve">: </w:t>
      </w:r>
      <w:r w:rsidR="00E9749F" w:rsidRPr="00E9749F">
        <w:rPr>
          <w:rFonts w:ascii="Barkentina 1" w:hAnsi="Barkentina 1"/>
          <w:sz w:val="14"/>
          <w:szCs w:val="14"/>
        </w:rPr>
        <w:t>Democratic legitimacy and Constitutional Courts in Post-Communist Europe in a Comparative Perspective</w:t>
      </w:r>
      <w:r w:rsidR="00E9749F" w:rsidRPr="00E9749F">
        <w:rPr>
          <w:rStyle w:val="Bodytext8NotItalic"/>
          <w:rFonts w:ascii="Barkentina 1" w:hAnsi="Barkentina 1"/>
          <w:sz w:val="14"/>
          <w:szCs w:val="14"/>
        </w:rPr>
        <w:t xml:space="preserve"> U003), 167-71.</w:t>
      </w:r>
    </w:p>
  </w:footnote>
  <w:footnote w:id="35">
    <w:p w:rsidR="00EF1610" w:rsidRPr="00E9749F" w:rsidRDefault="00EF1610" w:rsidP="00E9749F">
      <w:pPr>
        <w:pStyle w:val="a5"/>
        <w:jc w:val="both"/>
        <w:rPr>
          <w:rFonts w:ascii="Barkentina 1" w:hAnsi="Barkentina 1"/>
          <w:sz w:val="14"/>
          <w:szCs w:val="14"/>
          <w:lang w:val="bg-BG"/>
        </w:rPr>
      </w:pPr>
      <w:r w:rsidRPr="00E9749F">
        <w:rPr>
          <w:rStyle w:val="a7"/>
          <w:rFonts w:ascii="Barkentina 1" w:hAnsi="Barkentina 1"/>
          <w:sz w:val="14"/>
          <w:szCs w:val="14"/>
        </w:rPr>
        <w:footnoteRef/>
      </w:r>
      <w:r w:rsidRPr="00E9749F">
        <w:rPr>
          <w:rFonts w:ascii="Barkentina 1" w:hAnsi="Barkentina 1"/>
          <w:sz w:val="14"/>
          <w:szCs w:val="14"/>
        </w:rPr>
        <w:t xml:space="preserve"> </w:t>
      </w:r>
      <w:proofErr w:type="spellStart"/>
      <w:r w:rsidR="00E9749F" w:rsidRPr="00E9749F">
        <w:rPr>
          <w:rFonts w:ascii="Barkentina 1" w:hAnsi="Barkentina 1"/>
          <w:sz w:val="14"/>
          <w:szCs w:val="14"/>
        </w:rPr>
        <w:t>Dorsen</w:t>
      </w:r>
      <w:proofErr w:type="spellEnd"/>
      <w:r w:rsidR="00E9749F" w:rsidRPr="00E9749F">
        <w:rPr>
          <w:rFonts w:ascii="Barkentina 1" w:hAnsi="Barkentina 1"/>
          <w:sz w:val="14"/>
          <w:szCs w:val="14"/>
        </w:rPr>
        <w:t xml:space="preserve"> et al (n 11). 315-6.</w:t>
      </w:r>
    </w:p>
  </w:footnote>
  <w:footnote w:id="36">
    <w:p w:rsidR="00901A36" w:rsidRPr="00844DCC" w:rsidRDefault="00901A36">
      <w:pPr>
        <w:pStyle w:val="a5"/>
        <w:rPr>
          <w:rFonts w:ascii="Barkentina 1" w:hAnsi="Barkentina 1"/>
          <w:sz w:val="14"/>
          <w:szCs w:val="14"/>
          <w:lang w:val="bg-BG"/>
        </w:rPr>
      </w:pPr>
      <w:r>
        <w:rPr>
          <w:rStyle w:val="a7"/>
        </w:rPr>
        <w:footnoteRef/>
      </w:r>
      <w:r>
        <w:t xml:space="preserve"> </w:t>
      </w:r>
      <w:r w:rsidR="00E9749F" w:rsidRPr="00844DCC">
        <w:rPr>
          <w:rFonts w:ascii="Barkentina 1" w:hAnsi="Barkentina 1"/>
          <w:sz w:val="14"/>
          <w:szCs w:val="14"/>
        </w:rPr>
        <w:t xml:space="preserve">Alexander Bickel. </w:t>
      </w:r>
      <w:proofErr w:type="gramStart"/>
      <w:r w:rsidR="00E9749F" w:rsidRPr="00844DCC">
        <w:rPr>
          <w:rStyle w:val="TablecaptionItalic"/>
          <w:rFonts w:ascii="Barkentina 1" w:hAnsi="Barkentina 1"/>
          <w:sz w:val="14"/>
          <w:szCs w:val="14"/>
        </w:rPr>
        <w:t>The Least Dangerous Branch</w:t>
      </w:r>
      <w:r w:rsidR="00E9749F" w:rsidRPr="00844DCC">
        <w:rPr>
          <w:rFonts w:ascii="Barkentina 1" w:hAnsi="Barkentina 1"/>
          <w:sz w:val="14"/>
          <w:szCs w:val="14"/>
        </w:rPr>
        <w:t xml:space="preserve"> (1962).</w:t>
      </w:r>
      <w:proofErr w:type="gramEnd"/>
    </w:p>
  </w:footnote>
  <w:footnote w:id="37">
    <w:p w:rsidR="00454C76" w:rsidRPr="00844DCC" w:rsidRDefault="00454C76">
      <w:pPr>
        <w:pStyle w:val="a5"/>
        <w:rPr>
          <w:rFonts w:ascii="Barkentina 1" w:hAnsi="Barkentina 1"/>
          <w:sz w:val="14"/>
          <w:szCs w:val="14"/>
          <w:lang w:val="bg-BG"/>
        </w:rPr>
      </w:pPr>
      <w:r>
        <w:rPr>
          <w:rStyle w:val="a7"/>
        </w:rPr>
        <w:footnoteRef/>
      </w:r>
      <w:r>
        <w:t xml:space="preserve"> </w:t>
      </w:r>
      <w:proofErr w:type="gramStart"/>
      <w:r w:rsidR="00E9749F" w:rsidRPr="00844DCC">
        <w:rPr>
          <w:rStyle w:val="Tablecaption4NotItalic"/>
          <w:rFonts w:ascii="Barkentina 1" w:hAnsi="Barkentina 1"/>
          <w:sz w:val="14"/>
          <w:szCs w:val="14"/>
        </w:rPr>
        <w:t xml:space="preserve">Ran </w:t>
      </w:r>
      <w:proofErr w:type="spellStart"/>
      <w:r w:rsidR="00E9749F" w:rsidRPr="00844DCC">
        <w:rPr>
          <w:rStyle w:val="Tablecaption4NotItalic"/>
          <w:rFonts w:ascii="Barkentina 1" w:hAnsi="Barkentina 1"/>
          <w:sz w:val="14"/>
          <w:szCs w:val="14"/>
        </w:rPr>
        <w:t>Hirschl</w:t>
      </w:r>
      <w:proofErr w:type="spellEnd"/>
      <w:r w:rsidR="00E9749F" w:rsidRPr="00844DCC">
        <w:rPr>
          <w:rStyle w:val="Tablecaption4NotItalic"/>
          <w:rFonts w:ascii="Barkentina 1" w:hAnsi="Barkentina 1"/>
          <w:sz w:val="14"/>
          <w:szCs w:val="14"/>
        </w:rPr>
        <w:t>.</w:t>
      </w:r>
      <w:proofErr w:type="gramEnd"/>
      <w:r w:rsidR="00E9749F" w:rsidRPr="00844DCC">
        <w:rPr>
          <w:rStyle w:val="Tablecaption4NotItalic"/>
          <w:rFonts w:ascii="Barkentina 1" w:hAnsi="Barkentina 1"/>
          <w:sz w:val="14"/>
          <w:szCs w:val="14"/>
        </w:rPr>
        <w:t xml:space="preserve"> </w:t>
      </w:r>
      <w:r w:rsidR="00E9749F" w:rsidRPr="00844DCC">
        <w:rPr>
          <w:rFonts w:ascii="Barkentina 1" w:hAnsi="Barkentina 1"/>
          <w:sz w:val="14"/>
          <w:szCs w:val="14"/>
        </w:rPr>
        <w:t xml:space="preserve">Towards </w:t>
      </w:r>
      <w:proofErr w:type="spellStart"/>
      <w:r w:rsidR="00E9749F" w:rsidRPr="00844DCC">
        <w:rPr>
          <w:rFonts w:ascii="Barkentina 1" w:hAnsi="Barkentina 1"/>
          <w:sz w:val="14"/>
          <w:szCs w:val="14"/>
        </w:rPr>
        <w:t>juristocracy</w:t>
      </w:r>
      <w:proofErr w:type="spellEnd"/>
      <w:r w:rsidR="00E9749F" w:rsidRPr="00844DCC">
        <w:rPr>
          <w:rFonts w:ascii="Barkentina 1" w:hAnsi="Barkentina 1"/>
          <w:sz w:val="14"/>
          <w:szCs w:val="14"/>
        </w:rPr>
        <w:t>: The Origins and Consequences of the New Constitutionalism</w:t>
      </w:r>
      <w:r w:rsidR="00E9749F" w:rsidRPr="00844DCC">
        <w:rPr>
          <w:rStyle w:val="Tablecaption4NotItalic"/>
          <w:rFonts w:ascii="Barkentina 1" w:hAnsi="Barkentina 1"/>
          <w:sz w:val="14"/>
          <w:szCs w:val="14"/>
        </w:rPr>
        <w:t xml:space="preserve"> (2004).</w:t>
      </w:r>
    </w:p>
  </w:footnote>
  <w:footnote w:id="38">
    <w:p w:rsidR="001E794A" w:rsidRPr="00844DCC" w:rsidRDefault="001E794A">
      <w:pPr>
        <w:pStyle w:val="a5"/>
        <w:rPr>
          <w:rFonts w:ascii="Barkentina 1" w:hAnsi="Barkentina 1"/>
          <w:sz w:val="14"/>
          <w:szCs w:val="14"/>
          <w:lang w:val="bg-BG"/>
        </w:rPr>
      </w:pPr>
      <w:r w:rsidRPr="00844DCC">
        <w:rPr>
          <w:rStyle w:val="a7"/>
          <w:rFonts w:ascii="Barkentina 1" w:hAnsi="Barkentina 1"/>
          <w:sz w:val="14"/>
          <w:szCs w:val="14"/>
        </w:rPr>
        <w:footnoteRef/>
      </w:r>
      <w:r w:rsidRPr="00844DCC">
        <w:rPr>
          <w:rFonts w:ascii="Barkentina 1" w:hAnsi="Barkentina 1"/>
          <w:sz w:val="14"/>
          <w:szCs w:val="14"/>
        </w:rPr>
        <w:t xml:space="preserve"> </w:t>
      </w:r>
      <w:proofErr w:type="spellStart"/>
      <w:r w:rsidR="00844DCC">
        <w:rPr>
          <w:rFonts w:ascii="Barkentina 1" w:hAnsi="Barkentina 1"/>
          <w:sz w:val="14"/>
          <w:szCs w:val="14"/>
        </w:rPr>
        <w:t>Andr</w:t>
      </w:r>
      <w:proofErr w:type="spellEnd"/>
      <w:r w:rsidR="00844DCC">
        <w:rPr>
          <w:rFonts w:ascii="Barkentina 1" w:hAnsi="Barkentina 1"/>
          <w:sz w:val="14"/>
          <w:szCs w:val="14"/>
          <w:lang w:val="bg-BG"/>
        </w:rPr>
        <w:t>а</w:t>
      </w:r>
      <w:r w:rsidR="00844DCC">
        <w:rPr>
          <w:rFonts w:ascii="Barkentina 1" w:hAnsi="Barkentina 1"/>
          <w:sz w:val="14"/>
          <w:szCs w:val="14"/>
        </w:rPr>
        <w:t xml:space="preserve">s </w:t>
      </w:r>
      <w:proofErr w:type="spellStart"/>
      <w:r w:rsidR="00844DCC">
        <w:rPr>
          <w:rFonts w:ascii="Barkentina 1" w:hAnsi="Barkentina 1"/>
          <w:sz w:val="14"/>
          <w:szCs w:val="14"/>
        </w:rPr>
        <w:t>Saj</w:t>
      </w:r>
      <w:proofErr w:type="spellEnd"/>
      <w:r w:rsidR="00844DCC">
        <w:rPr>
          <w:rFonts w:ascii="Barkentina 1" w:hAnsi="Barkentina 1"/>
          <w:sz w:val="14"/>
          <w:szCs w:val="14"/>
          <w:lang w:val="bg-BG"/>
        </w:rPr>
        <w:t>о</w:t>
      </w:r>
      <w:r w:rsidR="00E9749F" w:rsidRPr="00844DCC">
        <w:rPr>
          <w:rFonts w:ascii="Barkentina 1" w:hAnsi="Barkentina 1"/>
          <w:sz w:val="14"/>
          <w:szCs w:val="14"/>
        </w:rPr>
        <w:t xml:space="preserve">, 'How the Rule of Law Killed the Welfare Reform’ {1996) 5 </w:t>
      </w:r>
      <w:r w:rsidR="00E9749F" w:rsidRPr="00844DCC">
        <w:rPr>
          <w:rStyle w:val="TablecaptionItalic"/>
          <w:rFonts w:ascii="Barkentina 1" w:hAnsi="Barkentina 1"/>
          <w:sz w:val="14"/>
          <w:szCs w:val="14"/>
        </w:rPr>
        <w:t>East European Constitutional Review</w:t>
      </w:r>
      <w:r w:rsidR="00E9749F" w:rsidRPr="00844DCC">
        <w:rPr>
          <w:rFonts w:ascii="Barkentina 1" w:hAnsi="Barkentina 1"/>
          <w:sz w:val="14"/>
          <w:szCs w:val="14"/>
        </w:rPr>
        <w:t xml:space="preserve"> 31</w:t>
      </w:r>
    </w:p>
  </w:footnote>
  <w:footnote w:id="39">
    <w:p w:rsidR="00E9749F" w:rsidRPr="00844DCC" w:rsidRDefault="00DB2D9D" w:rsidP="00E9749F">
      <w:pPr>
        <w:pStyle w:val="Tablecaption0"/>
        <w:shd w:val="clear" w:color="auto" w:fill="auto"/>
        <w:jc w:val="both"/>
        <w:rPr>
          <w:rFonts w:ascii="Barkentina 1" w:hAnsi="Barkentina 1"/>
          <w:sz w:val="14"/>
          <w:szCs w:val="14"/>
        </w:rPr>
      </w:pPr>
      <w:r w:rsidRPr="00844DCC">
        <w:rPr>
          <w:rStyle w:val="a7"/>
          <w:rFonts w:ascii="Barkentina 1" w:hAnsi="Barkentina 1"/>
          <w:sz w:val="14"/>
          <w:szCs w:val="14"/>
        </w:rPr>
        <w:footnoteRef/>
      </w:r>
      <w:r w:rsidRPr="00844DCC">
        <w:rPr>
          <w:rFonts w:ascii="Barkentina 1" w:hAnsi="Barkentina 1"/>
          <w:sz w:val="14"/>
          <w:szCs w:val="14"/>
        </w:rPr>
        <w:t xml:space="preserve"> </w:t>
      </w:r>
      <w:proofErr w:type="spellStart"/>
      <w:proofErr w:type="gramStart"/>
      <w:r w:rsidR="00E9749F" w:rsidRPr="00844DCC">
        <w:rPr>
          <w:rStyle w:val="TablecaptionItalic"/>
          <w:rFonts w:ascii="Barkentina 1" w:hAnsi="Barkentina 1"/>
          <w:sz w:val="14"/>
          <w:szCs w:val="14"/>
        </w:rPr>
        <w:t>Dred</w:t>
      </w:r>
      <w:proofErr w:type="spellEnd"/>
      <w:r w:rsidR="00E9749F" w:rsidRPr="00844DCC">
        <w:rPr>
          <w:rStyle w:val="TablecaptionItalic"/>
          <w:rFonts w:ascii="Barkentina 1" w:hAnsi="Barkentina 1"/>
          <w:sz w:val="14"/>
          <w:szCs w:val="14"/>
        </w:rPr>
        <w:t xml:space="preserve"> Scott v </w:t>
      </w:r>
      <w:proofErr w:type="spellStart"/>
      <w:r w:rsidR="00E9749F" w:rsidRPr="00844DCC">
        <w:rPr>
          <w:rStyle w:val="TablecaptionItalic"/>
          <w:rFonts w:ascii="Barkentina 1" w:hAnsi="Barkentina 1"/>
          <w:sz w:val="14"/>
          <w:szCs w:val="14"/>
        </w:rPr>
        <w:t>Sandford</w:t>
      </w:r>
      <w:proofErr w:type="spellEnd"/>
      <w:r w:rsidR="00E9749F" w:rsidRPr="00844DCC">
        <w:rPr>
          <w:rFonts w:ascii="Barkentina 1" w:hAnsi="Barkentina 1"/>
          <w:sz w:val="14"/>
          <w:szCs w:val="14"/>
        </w:rPr>
        <w:t xml:space="preserve"> 60 US 393 (1857).</w:t>
      </w:r>
      <w:proofErr w:type="gramEnd"/>
    </w:p>
    <w:p w:rsidR="00DB2D9D" w:rsidRPr="00DB2D9D" w:rsidRDefault="00DB2D9D">
      <w:pPr>
        <w:pStyle w:val="a5"/>
        <w:rPr>
          <w:lang w:val="bg-BG"/>
        </w:rPr>
      </w:pPr>
    </w:p>
  </w:footnote>
  <w:footnote w:id="40">
    <w:p w:rsidR="00E9749F" w:rsidRPr="00844DCC" w:rsidRDefault="002C71AB" w:rsidP="00E9749F">
      <w:pPr>
        <w:pStyle w:val="Tablecaption0"/>
        <w:shd w:val="clear" w:color="auto" w:fill="auto"/>
        <w:jc w:val="both"/>
        <w:rPr>
          <w:rFonts w:ascii="Barkentina 1" w:hAnsi="Barkentina 1"/>
          <w:sz w:val="14"/>
          <w:szCs w:val="14"/>
        </w:rPr>
      </w:pPr>
      <w:r>
        <w:rPr>
          <w:rStyle w:val="a7"/>
        </w:rPr>
        <w:footnoteRef/>
      </w:r>
      <w:r>
        <w:t xml:space="preserve"> </w:t>
      </w:r>
      <w:r w:rsidR="00844DCC">
        <w:rPr>
          <w:rFonts w:ascii="Barkentina 1" w:hAnsi="Barkentina 1"/>
          <w:sz w:val="14"/>
          <w:szCs w:val="14"/>
          <w:lang w:val="bg-BG"/>
        </w:rPr>
        <w:t>Относно сложните дилеми, породени от</w:t>
      </w:r>
      <w:r w:rsidR="00E9749F" w:rsidRPr="00844DCC">
        <w:rPr>
          <w:rFonts w:ascii="Barkentina 1" w:hAnsi="Barkentina 1"/>
          <w:sz w:val="14"/>
          <w:szCs w:val="14"/>
        </w:rPr>
        <w:t xml:space="preserve"> </w:t>
      </w:r>
      <w:r w:rsidR="00844DCC">
        <w:rPr>
          <w:rFonts w:ascii="Barkentina 1" w:hAnsi="Barkentina 1"/>
          <w:sz w:val="14"/>
          <w:szCs w:val="14"/>
          <w:lang w:val="bg-BG"/>
        </w:rPr>
        <w:t>върховенството на закона в контекста на преход,</w:t>
      </w:r>
      <w:r w:rsidR="00E9749F" w:rsidRPr="00844DCC">
        <w:rPr>
          <w:rFonts w:ascii="Barkentina 1" w:hAnsi="Barkentina 1"/>
          <w:sz w:val="14"/>
          <w:szCs w:val="14"/>
        </w:rPr>
        <w:t xml:space="preserve"> </w:t>
      </w:r>
      <w:r w:rsidR="00844DCC">
        <w:rPr>
          <w:rFonts w:ascii="Barkentina 1" w:hAnsi="Barkentina 1"/>
          <w:sz w:val="14"/>
          <w:szCs w:val="14"/>
          <w:lang w:val="bg-BG"/>
        </w:rPr>
        <w:t>виж Венелин Ганев</w:t>
      </w:r>
      <w:r w:rsidR="00E9749F" w:rsidRPr="00844DCC">
        <w:rPr>
          <w:rFonts w:ascii="Barkentina 1" w:hAnsi="Barkentina 1"/>
          <w:sz w:val="14"/>
          <w:szCs w:val="14"/>
        </w:rPr>
        <w:t>, "</w:t>
      </w:r>
      <w:r w:rsidR="00844DCC">
        <w:rPr>
          <w:rFonts w:ascii="Barkentina 1" w:hAnsi="Barkentina 1"/>
          <w:sz w:val="14"/>
          <w:szCs w:val="14"/>
          <w:lang w:val="bg-BG"/>
        </w:rPr>
        <w:t>Върховенството на закона като институционален залог</w:t>
      </w:r>
      <w:r w:rsidR="00E9749F" w:rsidRPr="00844DCC">
        <w:rPr>
          <w:rFonts w:ascii="Barkentina 1" w:hAnsi="Barkentina 1"/>
          <w:sz w:val="14"/>
          <w:szCs w:val="14"/>
        </w:rPr>
        <w:t xml:space="preserve">: </w:t>
      </w:r>
      <w:r w:rsidR="00844DCC">
        <w:rPr>
          <w:rFonts w:ascii="Barkentina 1" w:hAnsi="Barkentina 1"/>
          <w:sz w:val="14"/>
          <w:szCs w:val="14"/>
          <w:lang w:val="bg-BG"/>
        </w:rPr>
        <w:t>Конституции</w:t>
      </w:r>
      <w:r w:rsidR="00E9749F" w:rsidRPr="00844DCC">
        <w:rPr>
          <w:rFonts w:ascii="Barkentina 1" w:hAnsi="Barkentina 1"/>
          <w:sz w:val="14"/>
          <w:szCs w:val="14"/>
        </w:rPr>
        <w:t xml:space="preserve">. </w:t>
      </w:r>
      <w:r w:rsidR="00844DCC">
        <w:rPr>
          <w:rFonts w:ascii="Barkentina 1" w:hAnsi="Barkentina 1"/>
          <w:sz w:val="14"/>
          <w:szCs w:val="14"/>
          <w:lang w:val="bg-BG"/>
        </w:rPr>
        <w:t>Съдилища и</w:t>
      </w:r>
      <w:r w:rsidR="00E9749F" w:rsidRPr="00844DCC">
        <w:rPr>
          <w:rFonts w:ascii="Barkentina 1" w:hAnsi="Barkentina 1"/>
          <w:sz w:val="14"/>
          <w:szCs w:val="14"/>
        </w:rPr>
        <w:t xml:space="preserve"> </w:t>
      </w:r>
      <w:r w:rsidR="00844DCC">
        <w:rPr>
          <w:rFonts w:ascii="Barkentina 1" w:hAnsi="Barkentina 1"/>
          <w:sz w:val="14"/>
          <w:szCs w:val="14"/>
          <w:lang w:val="bg-BG"/>
        </w:rPr>
        <w:t>преобразяваща обществена динамика в Източна Европа</w:t>
      </w:r>
      <w:r w:rsidR="00E9749F" w:rsidRPr="00844DCC">
        <w:rPr>
          <w:rFonts w:ascii="Barkentina 1" w:hAnsi="Barkentina 1"/>
          <w:sz w:val="14"/>
          <w:szCs w:val="14"/>
        </w:rPr>
        <w:t xml:space="preserve">’ (2009) 1 </w:t>
      </w:r>
      <w:r w:rsidR="00E9749F" w:rsidRPr="00844DCC">
        <w:rPr>
          <w:rStyle w:val="TablecaptionItalic"/>
          <w:rFonts w:ascii="Barkentina 1" w:hAnsi="Barkentina 1"/>
          <w:sz w:val="14"/>
          <w:szCs w:val="14"/>
        </w:rPr>
        <w:t xml:space="preserve">Hague </w:t>
      </w:r>
      <w:r w:rsidR="00844DCC" w:rsidRPr="00844DCC">
        <w:rPr>
          <w:rStyle w:val="TablecaptionItalic"/>
          <w:rFonts w:ascii="Barkentina 1" w:hAnsi="Barkentina 1"/>
          <w:sz w:val="14"/>
          <w:szCs w:val="14"/>
        </w:rPr>
        <w:t>journal</w:t>
      </w:r>
      <w:r w:rsidR="00E9749F" w:rsidRPr="00844DCC">
        <w:rPr>
          <w:rStyle w:val="TablecaptionItalic"/>
          <w:rFonts w:ascii="Barkentina 1" w:hAnsi="Barkentina 1"/>
          <w:sz w:val="14"/>
          <w:szCs w:val="14"/>
        </w:rPr>
        <w:t xml:space="preserve"> of the Rule of Law</w:t>
      </w:r>
      <w:r w:rsidR="00E9749F" w:rsidRPr="00844DCC">
        <w:rPr>
          <w:rFonts w:ascii="Barkentina 1" w:hAnsi="Barkentina 1"/>
          <w:sz w:val="14"/>
          <w:szCs w:val="14"/>
        </w:rPr>
        <w:t xml:space="preserve"> 263.</w:t>
      </w:r>
    </w:p>
    <w:p w:rsidR="002C71AB" w:rsidRPr="00844DCC" w:rsidRDefault="002C71AB">
      <w:pPr>
        <w:pStyle w:val="a5"/>
        <w:rPr>
          <w:rFonts w:ascii="Barkentina 1" w:hAnsi="Barkentina 1"/>
          <w:sz w:val="14"/>
          <w:szCs w:val="14"/>
          <w:lang w:val="bg-BG"/>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1ABC"/>
    <w:multiLevelType w:val="hybridMultilevel"/>
    <w:tmpl w:val="F648CABE"/>
    <w:lvl w:ilvl="0" w:tplc="148C7F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15546"/>
    <w:multiLevelType w:val="hybridMultilevel"/>
    <w:tmpl w:val="94C0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A7386"/>
    <w:multiLevelType w:val="hybridMultilevel"/>
    <w:tmpl w:val="AAFC27FC"/>
    <w:lvl w:ilvl="0" w:tplc="723E1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41266"/>
    <w:multiLevelType w:val="hybridMultilevel"/>
    <w:tmpl w:val="DFC4FED6"/>
    <w:lvl w:ilvl="0" w:tplc="15F0F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A08F9"/>
    <w:multiLevelType w:val="hybridMultilevel"/>
    <w:tmpl w:val="EB38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hyphenationZone w:val="425"/>
  <w:characterSpacingControl w:val="doNotCompress"/>
  <w:footnotePr>
    <w:footnote w:id="-1"/>
    <w:footnote w:id="0"/>
  </w:footnotePr>
  <w:endnotePr>
    <w:endnote w:id="-1"/>
    <w:endnote w:id="0"/>
  </w:endnotePr>
  <w:compat/>
  <w:rsids>
    <w:rsidRoot w:val="00F52632"/>
    <w:rsid w:val="000005F2"/>
    <w:rsid w:val="00000663"/>
    <w:rsid w:val="00000668"/>
    <w:rsid w:val="0000102A"/>
    <w:rsid w:val="000012B9"/>
    <w:rsid w:val="0000143C"/>
    <w:rsid w:val="0000166E"/>
    <w:rsid w:val="000023B4"/>
    <w:rsid w:val="000028F7"/>
    <w:rsid w:val="000040A3"/>
    <w:rsid w:val="0000502B"/>
    <w:rsid w:val="00005C6B"/>
    <w:rsid w:val="000061E7"/>
    <w:rsid w:val="00006CDC"/>
    <w:rsid w:val="00007537"/>
    <w:rsid w:val="00007A59"/>
    <w:rsid w:val="000104CD"/>
    <w:rsid w:val="00011EDF"/>
    <w:rsid w:val="00012817"/>
    <w:rsid w:val="00012993"/>
    <w:rsid w:val="00012A25"/>
    <w:rsid w:val="000136D2"/>
    <w:rsid w:val="00013786"/>
    <w:rsid w:val="00013A8E"/>
    <w:rsid w:val="00014AE3"/>
    <w:rsid w:val="00014E93"/>
    <w:rsid w:val="0001555B"/>
    <w:rsid w:val="00016873"/>
    <w:rsid w:val="00016A8B"/>
    <w:rsid w:val="00016AB0"/>
    <w:rsid w:val="00016C0B"/>
    <w:rsid w:val="00017095"/>
    <w:rsid w:val="0001759E"/>
    <w:rsid w:val="000175B1"/>
    <w:rsid w:val="00020526"/>
    <w:rsid w:val="000213BC"/>
    <w:rsid w:val="00022387"/>
    <w:rsid w:val="000228B6"/>
    <w:rsid w:val="00022FB6"/>
    <w:rsid w:val="00023A43"/>
    <w:rsid w:val="0002464F"/>
    <w:rsid w:val="00024FEF"/>
    <w:rsid w:val="00025066"/>
    <w:rsid w:val="00025EBD"/>
    <w:rsid w:val="000264FC"/>
    <w:rsid w:val="00026545"/>
    <w:rsid w:val="000267EC"/>
    <w:rsid w:val="000270C7"/>
    <w:rsid w:val="0002723A"/>
    <w:rsid w:val="00027E70"/>
    <w:rsid w:val="00027FE9"/>
    <w:rsid w:val="00030660"/>
    <w:rsid w:val="00030EC3"/>
    <w:rsid w:val="00031671"/>
    <w:rsid w:val="00032340"/>
    <w:rsid w:val="0003260F"/>
    <w:rsid w:val="000328BC"/>
    <w:rsid w:val="00032D07"/>
    <w:rsid w:val="00033023"/>
    <w:rsid w:val="000333C7"/>
    <w:rsid w:val="00033858"/>
    <w:rsid w:val="0003406A"/>
    <w:rsid w:val="000357CF"/>
    <w:rsid w:val="00035951"/>
    <w:rsid w:val="0003596E"/>
    <w:rsid w:val="00035D3C"/>
    <w:rsid w:val="00036486"/>
    <w:rsid w:val="0003789E"/>
    <w:rsid w:val="00041447"/>
    <w:rsid w:val="00041723"/>
    <w:rsid w:val="000418E2"/>
    <w:rsid w:val="00041F37"/>
    <w:rsid w:val="00043253"/>
    <w:rsid w:val="0004365F"/>
    <w:rsid w:val="00043A86"/>
    <w:rsid w:val="00044735"/>
    <w:rsid w:val="0004538B"/>
    <w:rsid w:val="00045D02"/>
    <w:rsid w:val="000465D2"/>
    <w:rsid w:val="000465FD"/>
    <w:rsid w:val="000476A6"/>
    <w:rsid w:val="00047A99"/>
    <w:rsid w:val="00047C67"/>
    <w:rsid w:val="00050AB3"/>
    <w:rsid w:val="00050C19"/>
    <w:rsid w:val="000512A9"/>
    <w:rsid w:val="000512D3"/>
    <w:rsid w:val="0005173F"/>
    <w:rsid w:val="00052A7E"/>
    <w:rsid w:val="00052CED"/>
    <w:rsid w:val="00053783"/>
    <w:rsid w:val="000569B8"/>
    <w:rsid w:val="00056E45"/>
    <w:rsid w:val="0005718B"/>
    <w:rsid w:val="00060CB8"/>
    <w:rsid w:val="000611A7"/>
    <w:rsid w:val="00061802"/>
    <w:rsid w:val="00062107"/>
    <w:rsid w:val="00062A17"/>
    <w:rsid w:val="0006328B"/>
    <w:rsid w:val="00063A32"/>
    <w:rsid w:val="00063FE9"/>
    <w:rsid w:val="000651BA"/>
    <w:rsid w:val="00066088"/>
    <w:rsid w:val="0006709C"/>
    <w:rsid w:val="0007037D"/>
    <w:rsid w:val="00072A67"/>
    <w:rsid w:val="00073721"/>
    <w:rsid w:val="00073B72"/>
    <w:rsid w:val="00074CF8"/>
    <w:rsid w:val="00074DC1"/>
    <w:rsid w:val="00076353"/>
    <w:rsid w:val="00076A43"/>
    <w:rsid w:val="00076C43"/>
    <w:rsid w:val="0007747C"/>
    <w:rsid w:val="00077A66"/>
    <w:rsid w:val="00080519"/>
    <w:rsid w:val="0008083A"/>
    <w:rsid w:val="000817BE"/>
    <w:rsid w:val="00082965"/>
    <w:rsid w:val="00083467"/>
    <w:rsid w:val="0008446D"/>
    <w:rsid w:val="00084BED"/>
    <w:rsid w:val="00085CC7"/>
    <w:rsid w:val="00085E5A"/>
    <w:rsid w:val="00085F10"/>
    <w:rsid w:val="000868CB"/>
    <w:rsid w:val="00086B5A"/>
    <w:rsid w:val="00086E12"/>
    <w:rsid w:val="00087B95"/>
    <w:rsid w:val="00087FAA"/>
    <w:rsid w:val="00090E8F"/>
    <w:rsid w:val="00090EDE"/>
    <w:rsid w:val="00092C20"/>
    <w:rsid w:val="00093541"/>
    <w:rsid w:val="00096409"/>
    <w:rsid w:val="000A0813"/>
    <w:rsid w:val="000A1AAF"/>
    <w:rsid w:val="000A2067"/>
    <w:rsid w:val="000A37C7"/>
    <w:rsid w:val="000A3DE0"/>
    <w:rsid w:val="000A4B0E"/>
    <w:rsid w:val="000A61F5"/>
    <w:rsid w:val="000B009D"/>
    <w:rsid w:val="000B07F5"/>
    <w:rsid w:val="000B1306"/>
    <w:rsid w:val="000B2A4F"/>
    <w:rsid w:val="000B3902"/>
    <w:rsid w:val="000B39BC"/>
    <w:rsid w:val="000B3A28"/>
    <w:rsid w:val="000B3E57"/>
    <w:rsid w:val="000B4224"/>
    <w:rsid w:val="000B4C20"/>
    <w:rsid w:val="000B4F92"/>
    <w:rsid w:val="000B555A"/>
    <w:rsid w:val="000B592A"/>
    <w:rsid w:val="000B5FE5"/>
    <w:rsid w:val="000B64F7"/>
    <w:rsid w:val="000B6F5E"/>
    <w:rsid w:val="000B73EE"/>
    <w:rsid w:val="000B79D2"/>
    <w:rsid w:val="000C14AD"/>
    <w:rsid w:val="000C190E"/>
    <w:rsid w:val="000C227D"/>
    <w:rsid w:val="000C36E1"/>
    <w:rsid w:val="000C44ED"/>
    <w:rsid w:val="000C7294"/>
    <w:rsid w:val="000C77A8"/>
    <w:rsid w:val="000D0556"/>
    <w:rsid w:val="000D0693"/>
    <w:rsid w:val="000D0F8F"/>
    <w:rsid w:val="000D1FBF"/>
    <w:rsid w:val="000D2B85"/>
    <w:rsid w:val="000D6128"/>
    <w:rsid w:val="000E02C3"/>
    <w:rsid w:val="000E06FB"/>
    <w:rsid w:val="000E0BF8"/>
    <w:rsid w:val="000E0D2E"/>
    <w:rsid w:val="000E28F3"/>
    <w:rsid w:val="000E2996"/>
    <w:rsid w:val="000E3242"/>
    <w:rsid w:val="000E362F"/>
    <w:rsid w:val="000E3CED"/>
    <w:rsid w:val="000E46F4"/>
    <w:rsid w:val="000E489A"/>
    <w:rsid w:val="000E510C"/>
    <w:rsid w:val="000E52A0"/>
    <w:rsid w:val="000E640F"/>
    <w:rsid w:val="000E6804"/>
    <w:rsid w:val="000F06C8"/>
    <w:rsid w:val="000F0950"/>
    <w:rsid w:val="000F2D8F"/>
    <w:rsid w:val="000F40FD"/>
    <w:rsid w:val="000F5BE2"/>
    <w:rsid w:val="000F5DB6"/>
    <w:rsid w:val="000F6A11"/>
    <w:rsid w:val="000F71A8"/>
    <w:rsid w:val="000F77C1"/>
    <w:rsid w:val="0010052A"/>
    <w:rsid w:val="00100D7C"/>
    <w:rsid w:val="00100ED6"/>
    <w:rsid w:val="00101E02"/>
    <w:rsid w:val="00102B8E"/>
    <w:rsid w:val="00104733"/>
    <w:rsid w:val="00104B25"/>
    <w:rsid w:val="00106B74"/>
    <w:rsid w:val="001079EE"/>
    <w:rsid w:val="001102A4"/>
    <w:rsid w:val="0011119A"/>
    <w:rsid w:val="00111261"/>
    <w:rsid w:val="00111406"/>
    <w:rsid w:val="00111880"/>
    <w:rsid w:val="001139CF"/>
    <w:rsid w:val="001150E3"/>
    <w:rsid w:val="001157F4"/>
    <w:rsid w:val="00115C03"/>
    <w:rsid w:val="00116288"/>
    <w:rsid w:val="00117211"/>
    <w:rsid w:val="0011743F"/>
    <w:rsid w:val="00117537"/>
    <w:rsid w:val="00120752"/>
    <w:rsid w:val="001216B3"/>
    <w:rsid w:val="00122BF4"/>
    <w:rsid w:val="00123249"/>
    <w:rsid w:val="0012349E"/>
    <w:rsid w:val="001236BD"/>
    <w:rsid w:val="0012381B"/>
    <w:rsid w:val="00125200"/>
    <w:rsid w:val="00125D0E"/>
    <w:rsid w:val="00126DE0"/>
    <w:rsid w:val="00127175"/>
    <w:rsid w:val="00130DBC"/>
    <w:rsid w:val="00131FF3"/>
    <w:rsid w:val="001321FF"/>
    <w:rsid w:val="00132C87"/>
    <w:rsid w:val="0013396E"/>
    <w:rsid w:val="001353AF"/>
    <w:rsid w:val="00136827"/>
    <w:rsid w:val="00137678"/>
    <w:rsid w:val="00137B53"/>
    <w:rsid w:val="0014177E"/>
    <w:rsid w:val="00141E1E"/>
    <w:rsid w:val="00143CDA"/>
    <w:rsid w:val="00144B66"/>
    <w:rsid w:val="001458C6"/>
    <w:rsid w:val="0014697F"/>
    <w:rsid w:val="001477B2"/>
    <w:rsid w:val="00151277"/>
    <w:rsid w:val="00151425"/>
    <w:rsid w:val="00151FAA"/>
    <w:rsid w:val="0015205A"/>
    <w:rsid w:val="001555AE"/>
    <w:rsid w:val="001571EB"/>
    <w:rsid w:val="001579AC"/>
    <w:rsid w:val="001579F5"/>
    <w:rsid w:val="00157A3B"/>
    <w:rsid w:val="001614B2"/>
    <w:rsid w:val="00161904"/>
    <w:rsid w:val="00161C71"/>
    <w:rsid w:val="0016212F"/>
    <w:rsid w:val="00162360"/>
    <w:rsid w:val="001648D3"/>
    <w:rsid w:val="00165D68"/>
    <w:rsid w:val="001661ED"/>
    <w:rsid w:val="001668D1"/>
    <w:rsid w:val="0016690A"/>
    <w:rsid w:val="0016730F"/>
    <w:rsid w:val="001673FA"/>
    <w:rsid w:val="00170F50"/>
    <w:rsid w:val="0017146B"/>
    <w:rsid w:val="001717A3"/>
    <w:rsid w:val="00172CFB"/>
    <w:rsid w:val="0017303E"/>
    <w:rsid w:val="00174079"/>
    <w:rsid w:val="00176D57"/>
    <w:rsid w:val="00176FCE"/>
    <w:rsid w:val="001819B6"/>
    <w:rsid w:val="00182368"/>
    <w:rsid w:val="00182763"/>
    <w:rsid w:val="001828EA"/>
    <w:rsid w:val="001829E0"/>
    <w:rsid w:val="001834EB"/>
    <w:rsid w:val="0018402A"/>
    <w:rsid w:val="001840E6"/>
    <w:rsid w:val="001841B9"/>
    <w:rsid w:val="00184D9D"/>
    <w:rsid w:val="001856CB"/>
    <w:rsid w:val="00185CE0"/>
    <w:rsid w:val="00185E98"/>
    <w:rsid w:val="00186988"/>
    <w:rsid w:val="00187416"/>
    <w:rsid w:val="0018780F"/>
    <w:rsid w:val="00190376"/>
    <w:rsid w:val="0019061A"/>
    <w:rsid w:val="00191015"/>
    <w:rsid w:val="00191C99"/>
    <w:rsid w:val="00191D95"/>
    <w:rsid w:val="00192934"/>
    <w:rsid w:val="0019364A"/>
    <w:rsid w:val="00194241"/>
    <w:rsid w:val="00194A68"/>
    <w:rsid w:val="00195AC1"/>
    <w:rsid w:val="00195AF4"/>
    <w:rsid w:val="001A081A"/>
    <w:rsid w:val="001A0E65"/>
    <w:rsid w:val="001A12CF"/>
    <w:rsid w:val="001A19C1"/>
    <w:rsid w:val="001A21A0"/>
    <w:rsid w:val="001A2742"/>
    <w:rsid w:val="001A2822"/>
    <w:rsid w:val="001A2B12"/>
    <w:rsid w:val="001A2F9B"/>
    <w:rsid w:val="001A40C2"/>
    <w:rsid w:val="001A4E20"/>
    <w:rsid w:val="001A4EFB"/>
    <w:rsid w:val="001B0183"/>
    <w:rsid w:val="001B021E"/>
    <w:rsid w:val="001B05B4"/>
    <w:rsid w:val="001B0E4D"/>
    <w:rsid w:val="001B3DEB"/>
    <w:rsid w:val="001B4730"/>
    <w:rsid w:val="001B4A75"/>
    <w:rsid w:val="001B4DC9"/>
    <w:rsid w:val="001B51E4"/>
    <w:rsid w:val="001B55F2"/>
    <w:rsid w:val="001B5630"/>
    <w:rsid w:val="001B58B4"/>
    <w:rsid w:val="001B6B82"/>
    <w:rsid w:val="001C0E55"/>
    <w:rsid w:val="001C0EFE"/>
    <w:rsid w:val="001C0F02"/>
    <w:rsid w:val="001C2CCF"/>
    <w:rsid w:val="001C4443"/>
    <w:rsid w:val="001C5AB7"/>
    <w:rsid w:val="001C5BBE"/>
    <w:rsid w:val="001C6078"/>
    <w:rsid w:val="001C6AB2"/>
    <w:rsid w:val="001C772B"/>
    <w:rsid w:val="001C7879"/>
    <w:rsid w:val="001C7DA8"/>
    <w:rsid w:val="001D14C3"/>
    <w:rsid w:val="001D21D1"/>
    <w:rsid w:val="001D2E9D"/>
    <w:rsid w:val="001D3F6C"/>
    <w:rsid w:val="001D4839"/>
    <w:rsid w:val="001D4F29"/>
    <w:rsid w:val="001D4F80"/>
    <w:rsid w:val="001D5EC8"/>
    <w:rsid w:val="001D737C"/>
    <w:rsid w:val="001E465C"/>
    <w:rsid w:val="001E55D6"/>
    <w:rsid w:val="001E6D7A"/>
    <w:rsid w:val="001E7089"/>
    <w:rsid w:val="001E7155"/>
    <w:rsid w:val="001E7497"/>
    <w:rsid w:val="001E794A"/>
    <w:rsid w:val="001E7CE3"/>
    <w:rsid w:val="001F04E3"/>
    <w:rsid w:val="001F0794"/>
    <w:rsid w:val="001F0B9E"/>
    <w:rsid w:val="001F167B"/>
    <w:rsid w:val="001F17AA"/>
    <w:rsid w:val="001F31F8"/>
    <w:rsid w:val="001F3407"/>
    <w:rsid w:val="001F356B"/>
    <w:rsid w:val="001F3743"/>
    <w:rsid w:val="001F382E"/>
    <w:rsid w:val="001F3C58"/>
    <w:rsid w:val="001F3F7B"/>
    <w:rsid w:val="001F407D"/>
    <w:rsid w:val="001F4628"/>
    <w:rsid w:val="001F49F2"/>
    <w:rsid w:val="001F4CE2"/>
    <w:rsid w:val="001F4FAA"/>
    <w:rsid w:val="001F54F1"/>
    <w:rsid w:val="001F5A91"/>
    <w:rsid w:val="001F5D8A"/>
    <w:rsid w:val="001F6E2C"/>
    <w:rsid w:val="00200A39"/>
    <w:rsid w:val="00200EC3"/>
    <w:rsid w:val="00203252"/>
    <w:rsid w:val="00203525"/>
    <w:rsid w:val="00203B4D"/>
    <w:rsid w:val="00204CD9"/>
    <w:rsid w:val="002050B9"/>
    <w:rsid w:val="00205653"/>
    <w:rsid w:val="00205663"/>
    <w:rsid w:val="002060E8"/>
    <w:rsid w:val="0020640E"/>
    <w:rsid w:val="00206E1F"/>
    <w:rsid w:val="00206F8E"/>
    <w:rsid w:val="002072D6"/>
    <w:rsid w:val="00207838"/>
    <w:rsid w:val="00210D7D"/>
    <w:rsid w:val="00211111"/>
    <w:rsid w:val="00211599"/>
    <w:rsid w:val="002118C4"/>
    <w:rsid w:val="00212848"/>
    <w:rsid w:val="00212F83"/>
    <w:rsid w:val="0021421F"/>
    <w:rsid w:val="00214B69"/>
    <w:rsid w:val="0021500F"/>
    <w:rsid w:val="0021606A"/>
    <w:rsid w:val="00222128"/>
    <w:rsid w:val="002228C6"/>
    <w:rsid w:val="00224FE1"/>
    <w:rsid w:val="0022554D"/>
    <w:rsid w:val="002255F9"/>
    <w:rsid w:val="0022606B"/>
    <w:rsid w:val="00226332"/>
    <w:rsid w:val="00226D37"/>
    <w:rsid w:val="00226DDE"/>
    <w:rsid w:val="002274F3"/>
    <w:rsid w:val="00227C22"/>
    <w:rsid w:val="002339F0"/>
    <w:rsid w:val="002342E6"/>
    <w:rsid w:val="00234946"/>
    <w:rsid w:val="00235884"/>
    <w:rsid w:val="00235987"/>
    <w:rsid w:val="002359A7"/>
    <w:rsid w:val="00235A70"/>
    <w:rsid w:val="00236AEA"/>
    <w:rsid w:val="00236DF6"/>
    <w:rsid w:val="00237DC2"/>
    <w:rsid w:val="00240664"/>
    <w:rsid w:val="0024170C"/>
    <w:rsid w:val="002419FC"/>
    <w:rsid w:val="002433C1"/>
    <w:rsid w:val="00243A78"/>
    <w:rsid w:val="00244546"/>
    <w:rsid w:val="00244E61"/>
    <w:rsid w:val="002459CA"/>
    <w:rsid w:val="00245B8D"/>
    <w:rsid w:val="0024761E"/>
    <w:rsid w:val="00250C90"/>
    <w:rsid w:val="00251B3D"/>
    <w:rsid w:val="00252035"/>
    <w:rsid w:val="00252404"/>
    <w:rsid w:val="002534F3"/>
    <w:rsid w:val="00255A88"/>
    <w:rsid w:val="00257224"/>
    <w:rsid w:val="002601FB"/>
    <w:rsid w:val="0026041E"/>
    <w:rsid w:val="00260CB6"/>
    <w:rsid w:val="00260FD2"/>
    <w:rsid w:val="002620F8"/>
    <w:rsid w:val="0026403F"/>
    <w:rsid w:val="00264389"/>
    <w:rsid w:val="00264A4D"/>
    <w:rsid w:val="00264A5B"/>
    <w:rsid w:val="00264DD7"/>
    <w:rsid w:val="0026511A"/>
    <w:rsid w:val="002678AB"/>
    <w:rsid w:val="0027081D"/>
    <w:rsid w:val="00270A84"/>
    <w:rsid w:val="00273276"/>
    <w:rsid w:val="00273D6D"/>
    <w:rsid w:val="00274CB9"/>
    <w:rsid w:val="00275833"/>
    <w:rsid w:val="00275CC1"/>
    <w:rsid w:val="0027662E"/>
    <w:rsid w:val="0027666E"/>
    <w:rsid w:val="00277A62"/>
    <w:rsid w:val="002804CB"/>
    <w:rsid w:val="00281B7F"/>
    <w:rsid w:val="00281BEB"/>
    <w:rsid w:val="00281DF7"/>
    <w:rsid w:val="00282B06"/>
    <w:rsid w:val="00283CED"/>
    <w:rsid w:val="002842B6"/>
    <w:rsid w:val="0028451E"/>
    <w:rsid w:val="0028489D"/>
    <w:rsid w:val="0028528F"/>
    <w:rsid w:val="00285C74"/>
    <w:rsid w:val="00286642"/>
    <w:rsid w:val="00286D98"/>
    <w:rsid w:val="00287133"/>
    <w:rsid w:val="0028720E"/>
    <w:rsid w:val="00287F6F"/>
    <w:rsid w:val="00291762"/>
    <w:rsid w:val="00292167"/>
    <w:rsid w:val="00292A83"/>
    <w:rsid w:val="00292C97"/>
    <w:rsid w:val="00293465"/>
    <w:rsid w:val="00294529"/>
    <w:rsid w:val="00296740"/>
    <w:rsid w:val="00296B52"/>
    <w:rsid w:val="00296F19"/>
    <w:rsid w:val="002A255A"/>
    <w:rsid w:val="002A3C37"/>
    <w:rsid w:val="002A4113"/>
    <w:rsid w:val="002A428E"/>
    <w:rsid w:val="002A4D53"/>
    <w:rsid w:val="002A4FDC"/>
    <w:rsid w:val="002A55A0"/>
    <w:rsid w:val="002B1326"/>
    <w:rsid w:val="002B1E17"/>
    <w:rsid w:val="002B26AA"/>
    <w:rsid w:val="002B27DC"/>
    <w:rsid w:val="002B399A"/>
    <w:rsid w:val="002B3FE8"/>
    <w:rsid w:val="002B4B8B"/>
    <w:rsid w:val="002B4F62"/>
    <w:rsid w:val="002B6639"/>
    <w:rsid w:val="002B6A32"/>
    <w:rsid w:val="002B6F10"/>
    <w:rsid w:val="002C19C8"/>
    <w:rsid w:val="002C2572"/>
    <w:rsid w:val="002C25C3"/>
    <w:rsid w:val="002C2CF4"/>
    <w:rsid w:val="002C2D4A"/>
    <w:rsid w:val="002C322D"/>
    <w:rsid w:val="002C5027"/>
    <w:rsid w:val="002C5BB9"/>
    <w:rsid w:val="002C5F81"/>
    <w:rsid w:val="002C71AB"/>
    <w:rsid w:val="002C7375"/>
    <w:rsid w:val="002C794B"/>
    <w:rsid w:val="002C7DAE"/>
    <w:rsid w:val="002C7DBD"/>
    <w:rsid w:val="002D00C7"/>
    <w:rsid w:val="002D0261"/>
    <w:rsid w:val="002D0442"/>
    <w:rsid w:val="002D0A66"/>
    <w:rsid w:val="002D0D55"/>
    <w:rsid w:val="002D27C2"/>
    <w:rsid w:val="002D47AB"/>
    <w:rsid w:val="002D4AEE"/>
    <w:rsid w:val="002D4F3D"/>
    <w:rsid w:val="002D5010"/>
    <w:rsid w:val="002D5671"/>
    <w:rsid w:val="002D6D09"/>
    <w:rsid w:val="002D71D5"/>
    <w:rsid w:val="002D7B7D"/>
    <w:rsid w:val="002D7E3E"/>
    <w:rsid w:val="002D7F67"/>
    <w:rsid w:val="002E0D9E"/>
    <w:rsid w:val="002E1090"/>
    <w:rsid w:val="002E180B"/>
    <w:rsid w:val="002E307D"/>
    <w:rsid w:val="002E3406"/>
    <w:rsid w:val="002E3BC3"/>
    <w:rsid w:val="002E46D0"/>
    <w:rsid w:val="002E4FF9"/>
    <w:rsid w:val="002E51ED"/>
    <w:rsid w:val="002E6DEB"/>
    <w:rsid w:val="002E7040"/>
    <w:rsid w:val="002E79D7"/>
    <w:rsid w:val="002F0A95"/>
    <w:rsid w:val="002F1C7E"/>
    <w:rsid w:val="002F1FC6"/>
    <w:rsid w:val="002F230C"/>
    <w:rsid w:val="002F4D2C"/>
    <w:rsid w:val="002F52F4"/>
    <w:rsid w:val="002F54E6"/>
    <w:rsid w:val="002F5D04"/>
    <w:rsid w:val="002F7526"/>
    <w:rsid w:val="002F7626"/>
    <w:rsid w:val="0030007F"/>
    <w:rsid w:val="0030036B"/>
    <w:rsid w:val="0030132C"/>
    <w:rsid w:val="003039D4"/>
    <w:rsid w:val="00304F89"/>
    <w:rsid w:val="00305285"/>
    <w:rsid w:val="003055AD"/>
    <w:rsid w:val="00306047"/>
    <w:rsid w:val="00306544"/>
    <w:rsid w:val="00306985"/>
    <w:rsid w:val="00306F62"/>
    <w:rsid w:val="0030789C"/>
    <w:rsid w:val="00310C42"/>
    <w:rsid w:val="003118A5"/>
    <w:rsid w:val="003132CF"/>
    <w:rsid w:val="003133C3"/>
    <w:rsid w:val="00313A97"/>
    <w:rsid w:val="00314BBA"/>
    <w:rsid w:val="00315F5C"/>
    <w:rsid w:val="00316377"/>
    <w:rsid w:val="0032104D"/>
    <w:rsid w:val="003210A9"/>
    <w:rsid w:val="00321AA5"/>
    <w:rsid w:val="00321B38"/>
    <w:rsid w:val="003227E1"/>
    <w:rsid w:val="00323337"/>
    <w:rsid w:val="003234F9"/>
    <w:rsid w:val="00324513"/>
    <w:rsid w:val="00324F52"/>
    <w:rsid w:val="00325435"/>
    <w:rsid w:val="0032543C"/>
    <w:rsid w:val="00325931"/>
    <w:rsid w:val="003264EA"/>
    <w:rsid w:val="003269EB"/>
    <w:rsid w:val="00326D58"/>
    <w:rsid w:val="0032782A"/>
    <w:rsid w:val="0032799C"/>
    <w:rsid w:val="00327A66"/>
    <w:rsid w:val="003309AC"/>
    <w:rsid w:val="0033103D"/>
    <w:rsid w:val="00332225"/>
    <w:rsid w:val="00332637"/>
    <w:rsid w:val="00333B89"/>
    <w:rsid w:val="00333D8D"/>
    <w:rsid w:val="00333E7F"/>
    <w:rsid w:val="00334032"/>
    <w:rsid w:val="0033512A"/>
    <w:rsid w:val="00335E2C"/>
    <w:rsid w:val="003412E7"/>
    <w:rsid w:val="00341B13"/>
    <w:rsid w:val="00343033"/>
    <w:rsid w:val="00344BB0"/>
    <w:rsid w:val="00344F32"/>
    <w:rsid w:val="003453FE"/>
    <w:rsid w:val="0034571E"/>
    <w:rsid w:val="00345A01"/>
    <w:rsid w:val="0034606D"/>
    <w:rsid w:val="003500B1"/>
    <w:rsid w:val="00350629"/>
    <w:rsid w:val="0035074D"/>
    <w:rsid w:val="0035500F"/>
    <w:rsid w:val="003562DC"/>
    <w:rsid w:val="003571B6"/>
    <w:rsid w:val="0035786D"/>
    <w:rsid w:val="00360430"/>
    <w:rsid w:val="00360D11"/>
    <w:rsid w:val="003614F8"/>
    <w:rsid w:val="00361E76"/>
    <w:rsid w:val="003621FC"/>
    <w:rsid w:val="00363C8D"/>
    <w:rsid w:val="00363CFE"/>
    <w:rsid w:val="00363F3F"/>
    <w:rsid w:val="0036467B"/>
    <w:rsid w:val="00364F50"/>
    <w:rsid w:val="0036511B"/>
    <w:rsid w:val="00365410"/>
    <w:rsid w:val="00365C9C"/>
    <w:rsid w:val="0036720B"/>
    <w:rsid w:val="00370B50"/>
    <w:rsid w:val="003714B8"/>
    <w:rsid w:val="0037285A"/>
    <w:rsid w:val="00372E8B"/>
    <w:rsid w:val="0037306F"/>
    <w:rsid w:val="00373459"/>
    <w:rsid w:val="003735CB"/>
    <w:rsid w:val="00373763"/>
    <w:rsid w:val="003742B6"/>
    <w:rsid w:val="00375F14"/>
    <w:rsid w:val="003761A5"/>
    <w:rsid w:val="00376A11"/>
    <w:rsid w:val="00376C26"/>
    <w:rsid w:val="003770A4"/>
    <w:rsid w:val="00377212"/>
    <w:rsid w:val="00377934"/>
    <w:rsid w:val="00377BD5"/>
    <w:rsid w:val="003816E2"/>
    <w:rsid w:val="00381A36"/>
    <w:rsid w:val="00381B97"/>
    <w:rsid w:val="00381DE7"/>
    <w:rsid w:val="00382405"/>
    <w:rsid w:val="00384180"/>
    <w:rsid w:val="00384337"/>
    <w:rsid w:val="00384943"/>
    <w:rsid w:val="0038524A"/>
    <w:rsid w:val="00385B13"/>
    <w:rsid w:val="00385BBB"/>
    <w:rsid w:val="003860DF"/>
    <w:rsid w:val="00387CBB"/>
    <w:rsid w:val="0039000B"/>
    <w:rsid w:val="0039051A"/>
    <w:rsid w:val="00391EA5"/>
    <w:rsid w:val="0039357C"/>
    <w:rsid w:val="00393AF2"/>
    <w:rsid w:val="00393D5C"/>
    <w:rsid w:val="0039462D"/>
    <w:rsid w:val="00394C08"/>
    <w:rsid w:val="00394E34"/>
    <w:rsid w:val="0039622D"/>
    <w:rsid w:val="0039623A"/>
    <w:rsid w:val="00396779"/>
    <w:rsid w:val="00397C05"/>
    <w:rsid w:val="003A02E2"/>
    <w:rsid w:val="003A0666"/>
    <w:rsid w:val="003A08DF"/>
    <w:rsid w:val="003A15CD"/>
    <w:rsid w:val="003A1960"/>
    <w:rsid w:val="003A1BB4"/>
    <w:rsid w:val="003A2974"/>
    <w:rsid w:val="003A2C32"/>
    <w:rsid w:val="003A30D0"/>
    <w:rsid w:val="003A38E4"/>
    <w:rsid w:val="003A48DF"/>
    <w:rsid w:val="003A4FDD"/>
    <w:rsid w:val="003A655C"/>
    <w:rsid w:val="003A6798"/>
    <w:rsid w:val="003A6EC4"/>
    <w:rsid w:val="003B0273"/>
    <w:rsid w:val="003B0647"/>
    <w:rsid w:val="003B07EF"/>
    <w:rsid w:val="003B0AAE"/>
    <w:rsid w:val="003B135B"/>
    <w:rsid w:val="003B34CE"/>
    <w:rsid w:val="003B35FB"/>
    <w:rsid w:val="003B3B58"/>
    <w:rsid w:val="003B3DE2"/>
    <w:rsid w:val="003B53D3"/>
    <w:rsid w:val="003B55C8"/>
    <w:rsid w:val="003B5B93"/>
    <w:rsid w:val="003B6871"/>
    <w:rsid w:val="003C13D6"/>
    <w:rsid w:val="003C1AD3"/>
    <w:rsid w:val="003C5805"/>
    <w:rsid w:val="003C74E6"/>
    <w:rsid w:val="003D0BB4"/>
    <w:rsid w:val="003D1788"/>
    <w:rsid w:val="003D1917"/>
    <w:rsid w:val="003D2A3B"/>
    <w:rsid w:val="003D2AF5"/>
    <w:rsid w:val="003D2C63"/>
    <w:rsid w:val="003D3385"/>
    <w:rsid w:val="003D3916"/>
    <w:rsid w:val="003D3D88"/>
    <w:rsid w:val="003D443A"/>
    <w:rsid w:val="003D5683"/>
    <w:rsid w:val="003D5A09"/>
    <w:rsid w:val="003D62EF"/>
    <w:rsid w:val="003D7F78"/>
    <w:rsid w:val="003E11B4"/>
    <w:rsid w:val="003E1223"/>
    <w:rsid w:val="003E2215"/>
    <w:rsid w:val="003E3720"/>
    <w:rsid w:val="003E3782"/>
    <w:rsid w:val="003E5327"/>
    <w:rsid w:val="003E5617"/>
    <w:rsid w:val="003E6274"/>
    <w:rsid w:val="003E65ED"/>
    <w:rsid w:val="003E6D44"/>
    <w:rsid w:val="003F2FB8"/>
    <w:rsid w:val="003F4B52"/>
    <w:rsid w:val="003F4CA5"/>
    <w:rsid w:val="003F5AE7"/>
    <w:rsid w:val="003F6D3E"/>
    <w:rsid w:val="003F7684"/>
    <w:rsid w:val="004020B3"/>
    <w:rsid w:val="004034F4"/>
    <w:rsid w:val="004041AE"/>
    <w:rsid w:val="00404302"/>
    <w:rsid w:val="0040470F"/>
    <w:rsid w:val="00404812"/>
    <w:rsid w:val="00404BBC"/>
    <w:rsid w:val="004050CB"/>
    <w:rsid w:val="00405E8B"/>
    <w:rsid w:val="00407D4F"/>
    <w:rsid w:val="004110D7"/>
    <w:rsid w:val="00413784"/>
    <w:rsid w:val="004144E0"/>
    <w:rsid w:val="00414858"/>
    <w:rsid w:val="00414CD4"/>
    <w:rsid w:val="00414DBC"/>
    <w:rsid w:val="00415713"/>
    <w:rsid w:val="00415EA4"/>
    <w:rsid w:val="0041613A"/>
    <w:rsid w:val="00416249"/>
    <w:rsid w:val="004163A3"/>
    <w:rsid w:val="0041649B"/>
    <w:rsid w:val="00417243"/>
    <w:rsid w:val="004200B4"/>
    <w:rsid w:val="00420274"/>
    <w:rsid w:val="004205C5"/>
    <w:rsid w:val="004208E3"/>
    <w:rsid w:val="00420E2D"/>
    <w:rsid w:val="00421065"/>
    <w:rsid w:val="004219A3"/>
    <w:rsid w:val="00422CF0"/>
    <w:rsid w:val="00423F29"/>
    <w:rsid w:val="00424158"/>
    <w:rsid w:val="004242B5"/>
    <w:rsid w:val="00424AEB"/>
    <w:rsid w:val="00425017"/>
    <w:rsid w:val="00425A9A"/>
    <w:rsid w:val="004271D7"/>
    <w:rsid w:val="00430B7F"/>
    <w:rsid w:val="00430DC6"/>
    <w:rsid w:val="004313E2"/>
    <w:rsid w:val="00431C6A"/>
    <w:rsid w:val="0043227E"/>
    <w:rsid w:val="0043257D"/>
    <w:rsid w:val="00432C7A"/>
    <w:rsid w:val="00432ED5"/>
    <w:rsid w:val="00432FA5"/>
    <w:rsid w:val="0043426A"/>
    <w:rsid w:val="00434CA6"/>
    <w:rsid w:val="004357D6"/>
    <w:rsid w:val="00436AA8"/>
    <w:rsid w:val="00436DEA"/>
    <w:rsid w:val="00437BFB"/>
    <w:rsid w:val="00437ED4"/>
    <w:rsid w:val="00443095"/>
    <w:rsid w:val="00443360"/>
    <w:rsid w:val="004435B3"/>
    <w:rsid w:val="004438BA"/>
    <w:rsid w:val="00443E7C"/>
    <w:rsid w:val="00445177"/>
    <w:rsid w:val="004461F6"/>
    <w:rsid w:val="00446648"/>
    <w:rsid w:val="00447D8E"/>
    <w:rsid w:val="00450559"/>
    <w:rsid w:val="004506F2"/>
    <w:rsid w:val="00450BE7"/>
    <w:rsid w:val="00450E01"/>
    <w:rsid w:val="0045218A"/>
    <w:rsid w:val="00453025"/>
    <w:rsid w:val="00454473"/>
    <w:rsid w:val="00454C76"/>
    <w:rsid w:val="0045502D"/>
    <w:rsid w:val="004550BB"/>
    <w:rsid w:val="00455F24"/>
    <w:rsid w:val="00456599"/>
    <w:rsid w:val="00457B17"/>
    <w:rsid w:val="00457EE2"/>
    <w:rsid w:val="00460A27"/>
    <w:rsid w:val="00460CEF"/>
    <w:rsid w:val="00461E82"/>
    <w:rsid w:val="0046367F"/>
    <w:rsid w:val="0046442C"/>
    <w:rsid w:val="004649C2"/>
    <w:rsid w:val="00464A4F"/>
    <w:rsid w:val="00464B41"/>
    <w:rsid w:val="00464CAB"/>
    <w:rsid w:val="00465C29"/>
    <w:rsid w:val="00465D20"/>
    <w:rsid w:val="00467FBF"/>
    <w:rsid w:val="004700AD"/>
    <w:rsid w:val="00470501"/>
    <w:rsid w:val="0047093B"/>
    <w:rsid w:val="00471D83"/>
    <w:rsid w:val="00472E3F"/>
    <w:rsid w:val="00472F77"/>
    <w:rsid w:val="0047375D"/>
    <w:rsid w:val="004741AE"/>
    <w:rsid w:val="004746E1"/>
    <w:rsid w:val="004766A4"/>
    <w:rsid w:val="004767CB"/>
    <w:rsid w:val="00480D37"/>
    <w:rsid w:val="004815B1"/>
    <w:rsid w:val="00481729"/>
    <w:rsid w:val="00481D4B"/>
    <w:rsid w:val="004823DB"/>
    <w:rsid w:val="00482C5A"/>
    <w:rsid w:val="00484108"/>
    <w:rsid w:val="00484AF6"/>
    <w:rsid w:val="00484EBF"/>
    <w:rsid w:val="00485AA7"/>
    <w:rsid w:val="00486224"/>
    <w:rsid w:val="0048673C"/>
    <w:rsid w:val="00487F89"/>
    <w:rsid w:val="00490A37"/>
    <w:rsid w:val="0049269F"/>
    <w:rsid w:val="004927D2"/>
    <w:rsid w:val="004930EB"/>
    <w:rsid w:val="00493694"/>
    <w:rsid w:val="004941A5"/>
    <w:rsid w:val="00494A49"/>
    <w:rsid w:val="00495873"/>
    <w:rsid w:val="0049658A"/>
    <w:rsid w:val="00497033"/>
    <w:rsid w:val="00497280"/>
    <w:rsid w:val="00497AEC"/>
    <w:rsid w:val="00497F72"/>
    <w:rsid w:val="004A0442"/>
    <w:rsid w:val="004A187C"/>
    <w:rsid w:val="004A3980"/>
    <w:rsid w:val="004A406D"/>
    <w:rsid w:val="004A4563"/>
    <w:rsid w:val="004A5CB6"/>
    <w:rsid w:val="004A5E39"/>
    <w:rsid w:val="004A5EB7"/>
    <w:rsid w:val="004A6962"/>
    <w:rsid w:val="004A7732"/>
    <w:rsid w:val="004A7801"/>
    <w:rsid w:val="004A7F8C"/>
    <w:rsid w:val="004B0399"/>
    <w:rsid w:val="004B0C07"/>
    <w:rsid w:val="004B19BC"/>
    <w:rsid w:val="004B2373"/>
    <w:rsid w:val="004B24F0"/>
    <w:rsid w:val="004B2FDE"/>
    <w:rsid w:val="004B394A"/>
    <w:rsid w:val="004B5A73"/>
    <w:rsid w:val="004B5EDA"/>
    <w:rsid w:val="004B6141"/>
    <w:rsid w:val="004B7630"/>
    <w:rsid w:val="004C11B1"/>
    <w:rsid w:val="004C2695"/>
    <w:rsid w:val="004C33A4"/>
    <w:rsid w:val="004C3D1C"/>
    <w:rsid w:val="004C58D6"/>
    <w:rsid w:val="004C6CE7"/>
    <w:rsid w:val="004C6F60"/>
    <w:rsid w:val="004C7767"/>
    <w:rsid w:val="004D01AF"/>
    <w:rsid w:val="004D0D83"/>
    <w:rsid w:val="004D1FF1"/>
    <w:rsid w:val="004D2315"/>
    <w:rsid w:val="004D233E"/>
    <w:rsid w:val="004D27E2"/>
    <w:rsid w:val="004D3869"/>
    <w:rsid w:val="004D3B82"/>
    <w:rsid w:val="004D52BD"/>
    <w:rsid w:val="004D5FD2"/>
    <w:rsid w:val="004D6041"/>
    <w:rsid w:val="004D6A9B"/>
    <w:rsid w:val="004D6F2E"/>
    <w:rsid w:val="004D7280"/>
    <w:rsid w:val="004D76DA"/>
    <w:rsid w:val="004E05D6"/>
    <w:rsid w:val="004E1272"/>
    <w:rsid w:val="004E1CE2"/>
    <w:rsid w:val="004E2C8F"/>
    <w:rsid w:val="004E50C2"/>
    <w:rsid w:val="004E6266"/>
    <w:rsid w:val="004E645F"/>
    <w:rsid w:val="004E7523"/>
    <w:rsid w:val="004E7E42"/>
    <w:rsid w:val="004F07B6"/>
    <w:rsid w:val="004F0AB4"/>
    <w:rsid w:val="004F0BBA"/>
    <w:rsid w:val="004F1490"/>
    <w:rsid w:val="004F175B"/>
    <w:rsid w:val="004F2641"/>
    <w:rsid w:val="004F2C31"/>
    <w:rsid w:val="004F39AC"/>
    <w:rsid w:val="004F3C8B"/>
    <w:rsid w:val="004F4BB7"/>
    <w:rsid w:val="004F5498"/>
    <w:rsid w:val="004F54A0"/>
    <w:rsid w:val="004F7498"/>
    <w:rsid w:val="004F7AA5"/>
    <w:rsid w:val="005004FF"/>
    <w:rsid w:val="005005AB"/>
    <w:rsid w:val="00500EFC"/>
    <w:rsid w:val="005010F1"/>
    <w:rsid w:val="00501193"/>
    <w:rsid w:val="00501F72"/>
    <w:rsid w:val="00502244"/>
    <w:rsid w:val="00502512"/>
    <w:rsid w:val="005035B3"/>
    <w:rsid w:val="00503AB6"/>
    <w:rsid w:val="00503CC9"/>
    <w:rsid w:val="005056FF"/>
    <w:rsid w:val="00505FF2"/>
    <w:rsid w:val="00506425"/>
    <w:rsid w:val="00507158"/>
    <w:rsid w:val="00510799"/>
    <w:rsid w:val="00511A80"/>
    <w:rsid w:val="0051294C"/>
    <w:rsid w:val="00513205"/>
    <w:rsid w:val="00513FEA"/>
    <w:rsid w:val="0051482B"/>
    <w:rsid w:val="00514892"/>
    <w:rsid w:val="00515F5F"/>
    <w:rsid w:val="0051620C"/>
    <w:rsid w:val="00516FEC"/>
    <w:rsid w:val="0051761C"/>
    <w:rsid w:val="00520AD2"/>
    <w:rsid w:val="005224CC"/>
    <w:rsid w:val="00524F49"/>
    <w:rsid w:val="00525CCB"/>
    <w:rsid w:val="00526208"/>
    <w:rsid w:val="0052675F"/>
    <w:rsid w:val="00526E28"/>
    <w:rsid w:val="005303A1"/>
    <w:rsid w:val="005312ED"/>
    <w:rsid w:val="005313FD"/>
    <w:rsid w:val="00531CF9"/>
    <w:rsid w:val="00532D4F"/>
    <w:rsid w:val="005342BC"/>
    <w:rsid w:val="005345B8"/>
    <w:rsid w:val="00534F9B"/>
    <w:rsid w:val="0053528F"/>
    <w:rsid w:val="005353B3"/>
    <w:rsid w:val="00536338"/>
    <w:rsid w:val="005378A8"/>
    <w:rsid w:val="00537BBD"/>
    <w:rsid w:val="00540113"/>
    <w:rsid w:val="005403F9"/>
    <w:rsid w:val="00541042"/>
    <w:rsid w:val="00541193"/>
    <w:rsid w:val="00542A52"/>
    <w:rsid w:val="0054381F"/>
    <w:rsid w:val="00544836"/>
    <w:rsid w:val="00544F9F"/>
    <w:rsid w:val="005460FC"/>
    <w:rsid w:val="0054665F"/>
    <w:rsid w:val="00547998"/>
    <w:rsid w:val="00550B02"/>
    <w:rsid w:val="00550BB2"/>
    <w:rsid w:val="00551294"/>
    <w:rsid w:val="00551479"/>
    <w:rsid w:val="005524F2"/>
    <w:rsid w:val="0055354B"/>
    <w:rsid w:val="005535D5"/>
    <w:rsid w:val="00554031"/>
    <w:rsid w:val="0055475C"/>
    <w:rsid w:val="00554A64"/>
    <w:rsid w:val="00554E82"/>
    <w:rsid w:val="0055579D"/>
    <w:rsid w:val="005565AC"/>
    <w:rsid w:val="00556BAB"/>
    <w:rsid w:val="005600FF"/>
    <w:rsid w:val="005610F5"/>
    <w:rsid w:val="005625F1"/>
    <w:rsid w:val="00563848"/>
    <w:rsid w:val="0056439C"/>
    <w:rsid w:val="00567200"/>
    <w:rsid w:val="00567E5B"/>
    <w:rsid w:val="00567FDD"/>
    <w:rsid w:val="00570128"/>
    <w:rsid w:val="005703F6"/>
    <w:rsid w:val="00571625"/>
    <w:rsid w:val="005729B0"/>
    <w:rsid w:val="00572AD7"/>
    <w:rsid w:val="00574391"/>
    <w:rsid w:val="00574547"/>
    <w:rsid w:val="005746D5"/>
    <w:rsid w:val="00574FFE"/>
    <w:rsid w:val="005752AB"/>
    <w:rsid w:val="005754F8"/>
    <w:rsid w:val="00575E71"/>
    <w:rsid w:val="00576199"/>
    <w:rsid w:val="0057676E"/>
    <w:rsid w:val="0057686F"/>
    <w:rsid w:val="00576F8A"/>
    <w:rsid w:val="00577558"/>
    <w:rsid w:val="00577994"/>
    <w:rsid w:val="00580371"/>
    <w:rsid w:val="005805C9"/>
    <w:rsid w:val="00580E5C"/>
    <w:rsid w:val="005820C0"/>
    <w:rsid w:val="0058274C"/>
    <w:rsid w:val="005828FA"/>
    <w:rsid w:val="005834E4"/>
    <w:rsid w:val="00583738"/>
    <w:rsid w:val="00583954"/>
    <w:rsid w:val="00584E42"/>
    <w:rsid w:val="00585E24"/>
    <w:rsid w:val="005865DE"/>
    <w:rsid w:val="00587031"/>
    <w:rsid w:val="00587125"/>
    <w:rsid w:val="00587F15"/>
    <w:rsid w:val="005902B2"/>
    <w:rsid w:val="005904DC"/>
    <w:rsid w:val="00590DAE"/>
    <w:rsid w:val="00592951"/>
    <w:rsid w:val="00592D34"/>
    <w:rsid w:val="00595394"/>
    <w:rsid w:val="005957B0"/>
    <w:rsid w:val="005A037E"/>
    <w:rsid w:val="005A0BE4"/>
    <w:rsid w:val="005A0DD2"/>
    <w:rsid w:val="005A27F3"/>
    <w:rsid w:val="005A2AB9"/>
    <w:rsid w:val="005A2EE2"/>
    <w:rsid w:val="005A4AEC"/>
    <w:rsid w:val="005A57AD"/>
    <w:rsid w:val="005A68CF"/>
    <w:rsid w:val="005B02C9"/>
    <w:rsid w:val="005B0A6E"/>
    <w:rsid w:val="005B1FBB"/>
    <w:rsid w:val="005B309B"/>
    <w:rsid w:val="005B3617"/>
    <w:rsid w:val="005B3D9E"/>
    <w:rsid w:val="005B3EBC"/>
    <w:rsid w:val="005B4380"/>
    <w:rsid w:val="005B4FB8"/>
    <w:rsid w:val="005B5FA2"/>
    <w:rsid w:val="005B620F"/>
    <w:rsid w:val="005B7306"/>
    <w:rsid w:val="005C0933"/>
    <w:rsid w:val="005C1BFA"/>
    <w:rsid w:val="005C24F6"/>
    <w:rsid w:val="005C3470"/>
    <w:rsid w:val="005C5692"/>
    <w:rsid w:val="005C693B"/>
    <w:rsid w:val="005C6C38"/>
    <w:rsid w:val="005C7CD9"/>
    <w:rsid w:val="005D2EFE"/>
    <w:rsid w:val="005D2F8F"/>
    <w:rsid w:val="005D4778"/>
    <w:rsid w:val="005D4973"/>
    <w:rsid w:val="005D4F6E"/>
    <w:rsid w:val="005D53D6"/>
    <w:rsid w:val="005D6431"/>
    <w:rsid w:val="005D66F8"/>
    <w:rsid w:val="005D7B9F"/>
    <w:rsid w:val="005E084D"/>
    <w:rsid w:val="005E0AC6"/>
    <w:rsid w:val="005E0B47"/>
    <w:rsid w:val="005E1918"/>
    <w:rsid w:val="005E3C37"/>
    <w:rsid w:val="005E4697"/>
    <w:rsid w:val="005E483F"/>
    <w:rsid w:val="005E4D30"/>
    <w:rsid w:val="005E568F"/>
    <w:rsid w:val="005E629C"/>
    <w:rsid w:val="005E6E28"/>
    <w:rsid w:val="005E7439"/>
    <w:rsid w:val="005E7838"/>
    <w:rsid w:val="005E7D3C"/>
    <w:rsid w:val="005F007A"/>
    <w:rsid w:val="005F0C41"/>
    <w:rsid w:val="005F1673"/>
    <w:rsid w:val="005F2282"/>
    <w:rsid w:val="005F4883"/>
    <w:rsid w:val="005F6230"/>
    <w:rsid w:val="005F64CC"/>
    <w:rsid w:val="005F689F"/>
    <w:rsid w:val="005F7390"/>
    <w:rsid w:val="005F75D1"/>
    <w:rsid w:val="005F7FCE"/>
    <w:rsid w:val="00600224"/>
    <w:rsid w:val="00600AAC"/>
    <w:rsid w:val="00601F2E"/>
    <w:rsid w:val="00603CCB"/>
    <w:rsid w:val="00605BEB"/>
    <w:rsid w:val="00606548"/>
    <w:rsid w:val="00610729"/>
    <w:rsid w:val="00610F51"/>
    <w:rsid w:val="006111E4"/>
    <w:rsid w:val="00611505"/>
    <w:rsid w:val="006124FF"/>
    <w:rsid w:val="00612A4D"/>
    <w:rsid w:val="00615234"/>
    <w:rsid w:val="00616B40"/>
    <w:rsid w:val="00616D6A"/>
    <w:rsid w:val="00621BD9"/>
    <w:rsid w:val="00621E18"/>
    <w:rsid w:val="00622165"/>
    <w:rsid w:val="00623042"/>
    <w:rsid w:val="00623755"/>
    <w:rsid w:val="00623CE4"/>
    <w:rsid w:val="00623FC9"/>
    <w:rsid w:val="006245A4"/>
    <w:rsid w:val="006253CB"/>
    <w:rsid w:val="006267D6"/>
    <w:rsid w:val="00627558"/>
    <w:rsid w:val="00627661"/>
    <w:rsid w:val="006301CE"/>
    <w:rsid w:val="0063251B"/>
    <w:rsid w:val="00633C8D"/>
    <w:rsid w:val="00634100"/>
    <w:rsid w:val="00634DD9"/>
    <w:rsid w:val="00635BFB"/>
    <w:rsid w:val="00635F04"/>
    <w:rsid w:val="00636AF6"/>
    <w:rsid w:val="00636C72"/>
    <w:rsid w:val="0063725C"/>
    <w:rsid w:val="00637489"/>
    <w:rsid w:val="00637816"/>
    <w:rsid w:val="00637EB3"/>
    <w:rsid w:val="00641457"/>
    <w:rsid w:val="006415EA"/>
    <w:rsid w:val="006418C4"/>
    <w:rsid w:val="006432E4"/>
    <w:rsid w:val="00644C1D"/>
    <w:rsid w:val="00644F1A"/>
    <w:rsid w:val="00645135"/>
    <w:rsid w:val="006451A7"/>
    <w:rsid w:val="00645CAF"/>
    <w:rsid w:val="00645EF3"/>
    <w:rsid w:val="006476E8"/>
    <w:rsid w:val="00647963"/>
    <w:rsid w:val="006518FD"/>
    <w:rsid w:val="00652E4D"/>
    <w:rsid w:val="0065329B"/>
    <w:rsid w:val="006535A2"/>
    <w:rsid w:val="0065370C"/>
    <w:rsid w:val="00653E17"/>
    <w:rsid w:val="006558A0"/>
    <w:rsid w:val="00655DEB"/>
    <w:rsid w:val="0065641A"/>
    <w:rsid w:val="006565F1"/>
    <w:rsid w:val="00656AEA"/>
    <w:rsid w:val="00657DE7"/>
    <w:rsid w:val="00657F99"/>
    <w:rsid w:val="00661BD4"/>
    <w:rsid w:val="006620E2"/>
    <w:rsid w:val="00664DFA"/>
    <w:rsid w:val="00664E41"/>
    <w:rsid w:val="006661ED"/>
    <w:rsid w:val="00666263"/>
    <w:rsid w:val="00666E72"/>
    <w:rsid w:val="00670926"/>
    <w:rsid w:val="006709E8"/>
    <w:rsid w:val="00672028"/>
    <w:rsid w:val="006720BE"/>
    <w:rsid w:val="00672DBA"/>
    <w:rsid w:val="00672E76"/>
    <w:rsid w:val="00674422"/>
    <w:rsid w:val="006750A2"/>
    <w:rsid w:val="00675F68"/>
    <w:rsid w:val="006761EE"/>
    <w:rsid w:val="00680000"/>
    <w:rsid w:val="0068068D"/>
    <w:rsid w:val="00682560"/>
    <w:rsid w:val="00683553"/>
    <w:rsid w:val="00683630"/>
    <w:rsid w:val="00684525"/>
    <w:rsid w:val="00684701"/>
    <w:rsid w:val="00684ACC"/>
    <w:rsid w:val="006852DB"/>
    <w:rsid w:val="006852F8"/>
    <w:rsid w:val="006861DB"/>
    <w:rsid w:val="0068661D"/>
    <w:rsid w:val="0068676F"/>
    <w:rsid w:val="006867F4"/>
    <w:rsid w:val="00686A88"/>
    <w:rsid w:val="00687EB7"/>
    <w:rsid w:val="00690313"/>
    <w:rsid w:val="00693529"/>
    <w:rsid w:val="00695AB8"/>
    <w:rsid w:val="00696F80"/>
    <w:rsid w:val="00697736"/>
    <w:rsid w:val="00697E47"/>
    <w:rsid w:val="006A0096"/>
    <w:rsid w:val="006A0186"/>
    <w:rsid w:val="006A0DE3"/>
    <w:rsid w:val="006A219F"/>
    <w:rsid w:val="006A2DE0"/>
    <w:rsid w:val="006A2F92"/>
    <w:rsid w:val="006A39BE"/>
    <w:rsid w:val="006A4937"/>
    <w:rsid w:val="006A5002"/>
    <w:rsid w:val="006A535C"/>
    <w:rsid w:val="006A5BB4"/>
    <w:rsid w:val="006A5C0D"/>
    <w:rsid w:val="006A5D78"/>
    <w:rsid w:val="006A619B"/>
    <w:rsid w:val="006A648C"/>
    <w:rsid w:val="006A668B"/>
    <w:rsid w:val="006A6F89"/>
    <w:rsid w:val="006A7140"/>
    <w:rsid w:val="006A7AE0"/>
    <w:rsid w:val="006B0C5A"/>
    <w:rsid w:val="006B1F95"/>
    <w:rsid w:val="006B2C85"/>
    <w:rsid w:val="006B2D82"/>
    <w:rsid w:val="006B2E47"/>
    <w:rsid w:val="006B2FE5"/>
    <w:rsid w:val="006B4688"/>
    <w:rsid w:val="006B470C"/>
    <w:rsid w:val="006B4FE7"/>
    <w:rsid w:val="006B51A4"/>
    <w:rsid w:val="006B6901"/>
    <w:rsid w:val="006B6EC3"/>
    <w:rsid w:val="006B774E"/>
    <w:rsid w:val="006C0B8C"/>
    <w:rsid w:val="006C0CA8"/>
    <w:rsid w:val="006C1364"/>
    <w:rsid w:val="006C2867"/>
    <w:rsid w:val="006C28B7"/>
    <w:rsid w:val="006C2E04"/>
    <w:rsid w:val="006C33F0"/>
    <w:rsid w:val="006C5343"/>
    <w:rsid w:val="006C600C"/>
    <w:rsid w:val="006C64D4"/>
    <w:rsid w:val="006C6E1E"/>
    <w:rsid w:val="006C6F3A"/>
    <w:rsid w:val="006C790D"/>
    <w:rsid w:val="006D0A5C"/>
    <w:rsid w:val="006D113F"/>
    <w:rsid w:val="006D1EA2"/>
    <w:rsid w:val="006D2006"/>
    <w:rsid w:val="006D28F6"/>
    <w:rsid w:val="006D3075"/>
    <w:rsid w:val="006D3B37"/>
    <w:rsid w:val="006D4242"/>
    <w:rsid w:val="006D59F7"/>
    <w:rsid w:val="006D6284"/>
    <w:rsid w:val="006D6AD6"/>
    <w:rsid w:val="006D6C9A"/>
    <w:rsid w:val="006D7D7A"/>
    <w:rsid w:val="006E017D"/>
    <w:rsid w:val="006E0236"/>
    <w:rsid w:val="006E02B3"/>
    <w:rsid w:val="006E0519"/>
    <w:rsid w:val="006E12F9"/>
    <w:rsid w:val="006E1534"/>
    <w:rsid w:val="006E233C"/>
    <w:rsid w:val="006E3E12"/>
    <w:rsid w:val="006E59EB"/>
    <w:rsid w:val="006E6AB3"/>
    <w:rsid w:val="006E6CD8"/>
    <w:rsid w:val="006E6E1F"/>
    <w:rsid w:val="006E6E78"/>
    <w:rsid w:val="006E7034"/>
    <w:rsid w:val="006E70BB"/>
    <w:rsid w:val="006E733D"/>
    <w:rsid w:val="006E7568"/>
    <w:rsid w:val="006E796A"/>
    <w:rsid w:val="006E7B15"/>
    <w:rsid w:val="006E7CDA"/>
    <w:rsid w:val="006E7D1E"/>
    <w:rsid w:val="006F003D"/>
    <w:rsid w:val="006F02F3"/>
    <w:rsid w:val="006F06A6"/>
    <w:rsid w:val="006F0DB7"/>
    <w:rsid w:val="006F22F2"/>
    <w:rsid w:val="006F244D"/>
    <w:rsid w:val="006F3E24"/>
    <w:rsid w:val="006F489E"/>
    <w:rsid w:val="006F4E4F"/>
    <w:rsid w:val="006F5515"/>
    <w:rsid w:val="006F596B"/>
    <w:rsid w:val="006F71A8"/>
    <w:rsid w:val="006F738B"/>
    <w:rsid w:val="006F7B94"/>
    <w:rsid w:val="007001F1"/>
    <w:rsid w:val="00700AA1"/>
    <w:rsid w:val="007015E7"/>
    <w:rsid w:val="00701788"/>
    <w:rsid w:val="0070211D"/>
    <w:rsid w:val="00702F08"/>
    <w:rsid w:val="00703AF5"/>
    <w:rsid w:val="00703CBD"/>
    <w:rsid w:val="00703FF9"/>
    <w:rsid w:val="0070447C"/>
    <w:rsid w:val="007045B2"/>
    <w:rsid w:val="0070483B"/>
    <w:rsid w:val="00705F63"/>
    <w:rsid w:val="0070611F"/>
    <w:rsid w:val="007066FB"/>
    <w:rsid w:val="007075DF"/>
    <w:rsid w:val="007078B9"/>
    <w:rsid w:val="0071646C"/>
    <w:rsid w:val="00717320"/>
    <w:rsid w:val="00717D9F"/>
    <w:rsid w:val="00720876"/>
    <w:rsid w:val="00720983"/>
    <w:rsid w:val="00721387"/>
    <w:rsid w:val="0072177C"/>
    <w:rsid w:val="007232C5"/>
    <w:rsid w:val="00723498"/>
    <w:rsid w:val="00723917"/>
    <w:rsid w:val="00723C4A"/>
    <w:rsid w:val="00723E40"/>
    <w:rsid w:val="00723F33"/>
    <w:rsid w:val="00724A92"/>
    <w:rsid w:val="007254B0"/>
    <w:rsid w:val="00725E6B"/>
    <w:rsid w:val="0072657D"/>
    <w:rsid w:val="0072692A"/>
    <w:rsid w:val="007313B0"/>
    <w:rsid w:val="00732056"/>
    <w:rsid w:val="007326F2"/>
    <w:rsid w:val="00733DE7"/>
    <w:rsid w:val="007344D4"/>
    <w:rsid w:val="00734BFD"/>
    <w:rsid w:val="00734CFF"/>
    <w:rsid w:val="00734EC6"/>
    <w:rsid w:val="00735A23"/>
    <w:rsid w:val="00735AC0"/>
    <w:rsid w:val="00736829"/>
    <w:rsid w:val="00737132"/>
    <w:rsid w:val="0073738B"/>
    <w:rsid w:val="0073796E"/>
    <w:rsid w:val="0074025B"/>
    <w:rsid w:val="007419A6"/>
    <w:rsid w:val="00741E6D"/>
    <w:rsid w:val="0074382A"/>
    <w:rsid w:val="00744B9E"/>
    <w:rsid w:val="00744E03"/>
    <w:rsid w:val="00745F23"/>
    <w:rsid w:val="0074675E"/>
    <w:rsid w:val="00746AC2"/>
    <w:rsid w:val="00746E3C"/>
    <w:rsid w:val="007474E4"/>
    <w:rsid w:val="00750003"/>
    <w:rsid w:val="0075057F"/>
    <w:rsid w:val="0075087B"/>
    <w:rsid w:val="0075126E"/>
    <w:rsid w:val="007513D9"/>
    <w:rsid w:val="0075184F"/>
    <w:rsid w:val="00752094"/>
    <w:rsid w:val="00752C8B"/>
    <w:rsid w:val="00753D9C"/>
    <w:rsid w:val="00754B6C"/>
    <w:rsid w:val="0075590B"/>
    <w:rsid w:val="00755C93"/>
    <w:rsid w:val="00760687"/>
    <w:rsid w:val="00760737"/>
    <w:rsid w:val="007607DF"/>
    <w:rsid w:val="007615EC"/>
    <w:rsid w:val="0076195A"/>
    <w:rsid w:val="0076322F"/>
    <w:rsid w:val="007640CC"/>
    <w:rsid w:val="00764EF0"/>
    <w:rsid w:val="00765110"/>
    <w:rsid w:val="007655F5"/>
    <w:rsid w:val="007656A5"/>
    <w:rsid w:val="007656C7"/>
    <w:rsid w:val="00766D19"/>
    <w:rsid w:val="00767EC5"/>
    <w:rsid w:val="00771180"/>
    <w:rsid w:val="00771474"/>
    <w:rsid w:val="00771969"/>
    <w:rsid w:val="0077197A"/>
    <w:rsid w:val="00772A5E"/>
    <w:rsid w:val="00772AE0"/>
    <w:rsid w:val="007737AD"/>
    <w:rsid w:val="00773EB1"/>
    <w:rsid w:val="00774E03"/>
    <w:rsid w:val="00776B4C"/>
    <w:rsid w:val="007773B5"/>
    <w:rsid w:val="00777DD6"/>
    <w:rsid w:val="00780F42"/>
    <w:rsid w:val="0078116D"/>
    <w:rsid w:val="007812A0"/>
    <w:rsid w:val="00781663"/>
    <w:rsid w:val="00781666"/>
    <w:rsid w:val="007816FF"/>
    <w:rsid w:val="007841A1"/>
    <w:rsid w:val="00784A4D"/>
    <w:rsid w:val="007854FD"/>
    <w:rsid w:val="00786817"/>
    <w:rsid w:val="00786BF3"/>
    <w:rsid w:val="0078796E"/>
    <w:rsid w:val="00787E2D"/>
    <w:rsid w:val="00787F8B"/>
    <w:rsid w:val="0079023F"/>
    <w:rsid w:val="00790257"/>
    <w:rsid w:val="00790908"/>
    <w:rsid w:val="0079278B"/>
    <w:rsid w:val="0079312C"/>
    <w:rsid w:val="00793D6B"/>
    <w:rsid w:val="00794370"/>
    <w:rsid w:val="007949EC"/>
    <w:rsid w:val="00794A8D"/>
    <w:rsid w:val="00794E6B"/>
    <w:rsid w:val="00796470"/>
    <w:rsid w:val="00796600"/>
    <w:rsid w:val="00796BCC"/>
    <w:rsid w:val="00796C1A"/>
    <w:rsid w:val="00797B85"/>
    <w:rsid w:val="00797C13"/>
    <w:rsid w:val="00797D95"/>
    <w:rsid w:val="007A351B"/>
    <w:rsid w:val="007A3CDE"/>
    <w:rsid w:val="007A3D0D"/>
    <w:rsid w:val="007A43C5"/>
    <w:rsid w:val="007A5B7F"/>
    <w:rsid w:val="007A65CC"/>
    <w:rsid w:val="007A6773"/>
    <w:rsid w:val="007A70A5"/>
    <w:rsid w:val="007A75B9"/>
    <w:rsid w:val="007A7873"/>
    <w:rsid w:val="007A791A"/>
    <w:rsid w:val="007B11DC"/>
    <w:rsid w:val="007B18ED"/>
    <w:rsid w:val="007B3297"/>
    <w:rsid w:val="007B451E"/>
    <w:rsid w:val="007B48F7"/>
    <w:rsid w:val="007B5B26"/>
    <w:rsid w:val="007B7E5D"/>
    <w:rsid w:val="007C0B7C"/>
    <w:rsid w:val="007C0FEA"/>
    <w:rsid w:val="007C27DC"/>
    <w:rsid w:val="007C2C3C"/>
    <w:rsid w:val="007C3242"/>
    <w:rsid w:val="007C463E"/>
    <w:rsid w:val="007C48A3"/>
    <w:rsid w:val="007C540E"/>
    <w:rsid w:val="007C5E62"/>
    <w:rsid w:val="007C61F2"/>
    <w:rsid w:val="007C6D15"/>
    <w:rsid w:val="007D00D6"/>
    <w:rsid w:val="007D0B1F"/>
    <w:rsid w:val="007D0D6F"/>
    <w:rsid w:val="007D15AF"/>
    <w:rsid w:val="007D2160"/>
    <w:rsid w:val="007D26F7"/>
    <w:rsid w:val="007D282B"/>
    <w:rsid w:val="007D2F44"/>
    <w:rsid w:val="007D3A70"/>
    <w:rsid w:val="007D3EAA"/>
    <w:rsid w:val="007D3F8D"/>
    <w:rsid w:val="007D428B"/>
    <w:rsid w:val="007D4DDE"/>
    <w:rsid w:val="007D61E3"/>
    <w:rsid w:val="007D692D"/>
    <w:rsid w:val="007D6D5A"/>
    <w:rsid w:val="007D788D"/>
    <w:rsid w:val="007E0149"/>
    <w:rsid w:val="007E0445"/>
    <w:rsid w:val="007E109D"/>
    <w:rsid w:val="007E1C55"/>
    <w:rsid w:val="007E29B6"/>
    <w:rsid w:val="007E2A90"/>
    <w:rsid w:val="007E3341"/>
    <w:rsid w:val="007E563F"/>
    <w:rsid w:val="007E70A1"/>
    <w:rsid w:val="007E7884"/>
    <w:rsid w:val="007E7DDD"/>
    <w:rsid w:val="007F06BC"/>
    <w:rsid w:val="007F0931"/>
    <w:rsid w:val="007F0F43"/>
    <w:rsid w:val="007F189A"/>
    <w:rsid w:val="007F2076"/>
    <w:rsid w:val="007F40B8"/>
    <w:rsid w:val="007F4216"/>
    <w:rsid w:val="007F432E"/>
    <w:rsid w:val="007F473F"/>
    <w:rsid w:val="007F6EE4"/>
    <w:rsid w:val="007F704E"/>
    <w:rsid w:val="00801208"/>
    <w:rsid w:val="00801F55"/>
    <w:rsid w:val="00802639"/>
    <w:rsid w:val="00802896"/>
    <w:rsid w:val="00802B23"/>
    <w:rsid w:val="00803055"/>
    <w:rsid w:val="0080336D"/>
    <w:rsid w:val="0080406D"/>
    <w:rsid w:val="008044A3"/>
    <w:rsid w:val="00805104"/>
    <w:rsid w:val="0080560E"/>
    <w:rsid w:val="00806C95"/>
    <w:rsid w:val="00806EB3"/>
    <w:rsid w:val="008079FF"/>
    <w:rsid w:val="00810434"/>
    <w:rsid w:val="008104F4"/>
    <w:rsid w:val="00810DD6"/>
    <w:rsid w:val="00811B61"/>
    <w:rsid w:val="00811F19"/>
    <w:rsid w:val="00812017"/>
    <w:rsid w:val="00812A59"/>
    <w:rsid w:val="008134AF"/>
    <w:rsid w:val="00813744"/>
    <w:rsid w:val="00813A1C"/>
    <w:rsid w:val="00813FB2"/>
    <w:rsid w:val="0081445B"/>
    <w:rsid w:val="0081462C"/>
    <w:rsid w:val="008151DB"/>
    <w:rsid w:val="00815653"/>
    <w:rsid w:val="00815ECF"/>
    <w:rsid w:val="008165B2"/>
    <w:rsid w:val="008166CF"/>
    <w:rsid w:val="00816D3C"/>
    <w:rsid w:val="00817748"/>
    <w:rsid w:val="008213FD"/>
    <w:rsid w:val="00821AB6"/>
    <w:rsid w:val="00821C70"/>
    <w:rsid w:val="00822440"/>
    <w:rsid w:val="0082244D"/>
    <w:rsid w:val="008228FD"/>
    <w:rsid w:val="00824F60"/>
    <w:rsid w:val="00826077"/>
    <w:rsid w:val="0082675A"/>
    <w:rsid w:val="00826CCF"/>
    <w:rsid w:val="00830954"/>
    <w:rsid w:val="0083195D"/>
    <w:rsid w:val="008322ED"/>
    <w:rsid w:val="00832B62"/>
    <w:rsid w:val="00832C8D"/>
    <w:rsid w:val="00834493"/>
    <w:rsid w:val="008346F2"/>
    <w:rsid w:val="00834745"/>
    <w:rsid w:val="0083530F"/>
    <w:rsid w:val="00836E49"/>
    <w:rsid w:val="00836E99"/>
    <w:rsid w:val="00837841"/>
    <w:rsid w:val="00840CE6"/>
    <w:rsid w:val="00840E3F"/>
    <w:rsid w:val="008410C9"/>
    <w:rsid w:val="0084186D"/>
    <w:rsid w:val="008418D0"/>
    <w:rsid w:val="0084337B"/>
    <w:rsid w:val="008442A2"/>
    <w:rsid w:val="008442B4"/>
    <w:rsid w:val="00844DCC"/>
    <w:rsid w:val="008452A6"/>
    <w:rsid w:val="0084576E"/>
    <w:rsid w:val="008459B2"/>
    <w:rsid w:val="00845A55"/>
    <w:rsid w:val="00846958"/>
    <w:rsid w:val="00846ACF"/>
    <w:rsid w:val="008477F2"/>
    <w:rsid w:val="00847804"/>
    <w:rsid w:val="008479C7"/>
    <w:rsid w:val="00847F79"/>
    <w:rsid w:val="00850122"/>
    <w:rsid w:val="00851116"/>
    <w:rsid w:val="00851868"/>
    <w:rsid w:val="00851972"/>
    <w:rsid w:val="00852253"/>
    <w:rsid w:val="00852CA2"/>
    <w:rsid w:val="00853705"/>
    <w:rsid w:val="00853BA7"/>
    <w:rsid w:val="008545C9"/>
    <w:rsid w:val="00855489"/>
    <w:rsid w:val="00855556"/>
    <w:rsid w:val="00855E7E"/>
    <w:rsid w:val="008566D7"/>
    <w:rsid w:val="00857A84"/>
    <w:rsid w:val="00857B66"/>
    <w:rsid w:val="00857E31"/>
    <w:rsid w:val="008600DE"/>
    <w:rsid w:val="00860BFB"/>
    <w:rsid w:val="0086171D"/>
    <w:rsid w:val="00861A4E"/>
    <w:rsid w:val="0086411A"/>
    <w:rsid w:val="00864242"/>
    <w:rsid w:val="00864FFB"/>
    <w:rsid w:val="008653B5"/>
    <w:rsid w:val="00865559"/>
    <w:rsid w:val="0086689F"/>
    <w:rsid w:val="008669F3"/>
    <w:rsid w:val="008672E9"/>
    <w:rsid w:val="00867FAC"/>
    <w:rsid w:val="00871CD6"/>
    <w:rsid w:val="00872151"/>
    <w:rsid w:val="00873340"/>
    <w:rsid w:val="00873B2C"/>
    <w:rsid w:val="00873E8D"/>
    <w:rsid w:val="0087440D"/>
    <w:rsid w:val="00874E45"/>
    <w:rsid w:val="008750B0"/>
    <w:rsid w:val="008756B1"/>
    <w:rsid w:val="008764D0"/>
    <w:rsid w:val="008764F0"/>
    <w:rsid w:val="00882362"/>
    <w:rsid w:val="00883046"/>
    <w:rsid w:val="008837A2"/>
    <w:rsid w:val="00883E58"/>
    <w:rsid w:val="0088530D"/>
    <w:rsid w:val="00885342"/>
    <w:rsid w:val="008855BD"/>
    <w:rsid w:val="00885622"/>
    <w:rsid w:val="00885BE3"/>
    <w:rsid w:val="00885ECC"/>
    <w:rsid w:val="00885EF3"/>
    <w:rsid w:val="00886995"/>
    <w:rsid w:val="008869FE"/>
    <w:rsid w:val="00890D4C"/>
    <w:rsid w:val="00891685"/>
    <w:rsid w:val="00892E8B"/>
    <w:rsid w:val="00893047"/>
    <w:rsid w:val="008945DA"/>
    <w:rsid w:val="00895753"/>
    <w:rsid w:val="00895B7C"/>
    <w:rsid w:val="008A04C6"/>
    <w:rsid w:val="008A05B5"/>
    <w:rsid w:val="008A0876"/>
    <w:rsid w:val="008A10CA"/>
    <w:rsid w:val="008A20A9"/>
    <w:rsid w:val="008A2358"/>
    <w:rsid w:val="008A3FCF"/>
    <w:rsid w:val="008A429D"/>
    <w:rsid w:val="008A6146"/>
    <w:rsid w:val="008A6801"/>
    <w:rsid w:val="008A6DC6"/>
    <w:rsid w:val="008B0F39"/>
    <w:rsid w:val="008B1A55"/>
    <w:rsid w:val="008B5112"/>
    <w:rsid w:val="008B5189"/>
    <w:rsid w:val="008B519B"/>
    <w:rsid w:val="008B5CED"/>
    <w:rsid w:val="008B6C24"/>
    <w:rsid w:val="008B6E4A"/>
    <w:rsid w:val="008C2A17"/>
    <w:rsid w:val="008C2D56"/>
    <w:rsid w:val="008C3C4D"/>
    <w:rsid w:val="008C47B9"/>
    <w:rsid w:val="008C5AE9"/>
    <w:rsid w:val="008C6ED6"/>
    <w:rsid w:val="008C70A2"/>
    <w:rsid w:val="008D0409"/>
    <w:rsid w:val="008D13D5"/>
    <w:rsid w:val="008D6072"/>
    <w:rsid w:val="008D635B"/>
    <w:rsid w:val="008D6799"/>
    <w:rsid w:val="008D6EF1"/>
    <w:rsid w:val="008D7158"/>
    <w:rsid w:val="008D742D"/>
    <w:rsid w:val="008E0009"/>
    <w:rsid w:val="008E0020"/>
    <w:rsid w:val="008E0DE9"/>
    <w:rsid w:val="008E1755"/>
    <w:rsid w:val="008E2778"/>
    <w:rsid w:val="008E3814"/>
    <w:rsid w:val="008E4583"/>
    <w:rsid w:val="008E494B"/>
    <w:rsid w:val="008E49EA"/>
    <w:rsid w:val="008E69A2"/>
    <w:rsid w:val="008E7A24"/>
    <w:rsid w:val="008F0330"/>
    <w:rsid w:val="008F0668"/>
    <w:rsid w:val="008F0BE1"/>
    <w:rsid w:val="008F141A"/>
    <w:rsid w:val="008F18F4"/>
    <w:rsid w:val="008F1905"/>
    <w:rsid w:val="008F29FE"/>
    <w:rsid w:val="008F3163"/>
    <w:rsid w:val="008F458D"/>
    <w:rsid w:val="008F46C7"/>
    <w:rsid w:val="008F4817"/>
    <w:rsid w:val="008F52BA"/>
    <w:rsid w:val="008F5E3C"/>
    <w:rsid w:val="008F7432"/>
    <w:rsid w:val="008F7A13"/>
    <w:rsid w:val="00900624"/>
    <w:rsid w:val="00900A2A"/>
    <w:rsid w:val="00900A9B"/>
    <w:rsid w:val="00900CF1"/>
    <w:rsid w:val="00900DFF"/>
    <w:rsid w:val="0090183F"/>
    <w:rsid w:val="00901A36"/>
    <w:rsid w:val="00903A7B"/>
    <w:rsid w:val="00904557"/>
    <w:rsid w:val="009048B0"/>
    <w:rsid w:val="00904C31"/>
    <w:rsid w:val="00905968"/>
    <w:rsid w:val="009073CC"/>
    <w:rsid w:val="00907436"/>
    <w:rsid w:val="00911232"/>
    <w:rsid w:val="00911D4B"/>
    <w:rsid w:val="00912ECE"/>
    <w:rsid w:val="00913C4F"/>
    <w:rsid w:val="00913F8F"/>
    <w:rsid w:val="00914141"/>
    <w:rsid w:val="00915D82"/>
    <w:rsid w:val="0091600D"/>
    <w:rsid w:val="009165FD"/>
    <w:rsid w:val="009178F0"/>
    <w:rsid w:val="00921104"/>
    <w:rsid w:val="00921108"/>
    <w:rsid w:val="00921387"/>
    <w:rsid w:val="009213B5"/>
    <w:rsid w:val="0092178F"/>
    <w:rsid w:val="00921B87"/>
    <w:rsid w:val="009239B9"/>
    <w:rsid w:val="00923A43"/>
    <w:rsid w:val="009242B7"/>
    <w:rsid w:val="00925402"/>
    <w:rsid w:val="0092590D"/>
    <w:rsid w:val="00926C74"/>
    <w:rsid w:val="00926F6D"/>
    <w:rsid w:val="00927223"/>
    <w:rsid w:val="009276C3"/>
    <w:rsid w:val="00927808"/>
    <w:rsid w:val="00930353"/>
    <w:rsid w:val="00931701"/>
    <w:rsid w:val="009328D0"/>
    <w:rsid w:val="00933AC8"/>
    <w:rsid w:val="00933E3B"/>
    <w:rsid w:val="00934698"/>
    <w:rsid w:val="00934F83"/>
    <w:rsid w:val="009359FE"/>
    <w:rsid w:val="00935A2F"/>
    <w:rsid w:val="00937E0E"/>
    <w:rsid w:val="00937F36"/>
    <w:rsid w:val="0094086F"/>
    <w:rsid w:val="00940915"/>
    <w:rsid w:val="00940B29"/>
    <w:rsid w:val="00941287"/>
    <w:rsid w:val="0094164A"/>
    <w:rsid w:val="0094166B"/>
    <w:rsid w:val="00941974"/>
    <w:rsid w:val="00941BD9"/>
    <w:rsid w:val="00942569"/>
    <w:rsid w:val="00942CD7"/>
    <w:rsid w:val="00943307"/>
    <w:rsid w:val="00943EB5"/>
    <w:rsid w:val="00944AE9"/>
    <w:rsid w:val="00944D12"/>
    <w:rsid w:val="00945BFA"/>
    <w:rsid w:val="009469DA"/>
    <w:rsid w:val="00947205"/>
    <w:rsid w:val="0094725B"/>
    <w:rsid w:val="0094756D"/>
    <w:rsid w:val="00947D60"/>
    <w:rsid w:val="00950656"/>
    <w:rsid w:val="009524DE"/>
    <w:rsid w:val="009530E3"/>
    <w:rsid w:val="00953605"/>
    <w:rsid w:val="00954C77"/>
    <w:rsid w:val="0095507D"/>
    <w:rsid w:val="0095519D"/>
    <w:rsid w:val="009553E4"/>
    <w:rsid w:val="00955866"/>
    <w:rsid w:val="00955890"/>
    <w:rsid w:val="0095676F"/>
    <w:rsid w:val="00957B8A"/>
    <w:rsid w:val="00957E6D"/>
    <w:rsid w:val="009604B1"/>
    <w:rsid w:val="00960A9F"/>
    <w:rsid w:val="00960FB7"/>
    <w:rsid w:val="00963243"/>
    <w:rsid w:val="00963EB1"/>
    <w:rsid w:val="00964E3A"/>
    <w:rsid w:val="00965EDC"/>
    <w:rsid w:val="009660D2"/>
    <w:rsid w:val="00966C16"/>
    <w:rsid w:val="00967FD3"/>
    <w:rsid w:val="00970767"/>
    <w:rsid w:val="00970B8B"/>
    <w:rsid w:val="00970EB9"/>
    <w:rsid w:val="00971FD1"/>
    <w:rsid w:val="00972A7F"/>
    <w:rsid w:val="009734EB"/>
    <w:rsid w:val="0097400B"/>
    <w:rsid w:val="00975752"/>
    <w:rsid w:val="009758A7"/>
    <w:rsid w:val="0097691A"/>
    <w:rsid w:val="00977025"/>
    <w:rsid w:val="009821E0"/>
    <w:rsid w:val="00982982"/>
    <w:rsid w:val="00982F01"/>
    <w:rsid w:val="009836D2"/>
    <w:rsid w:val="00984C66"/>
    <w:rsid w:val="00985555"/>
    <w:rsid w:val="00985F23"/>
    <w:rsid w:val="009866ED"/>
    <w:rsid w:val="00986788"/>
    <w:rsid w:val="0098723F"/>
    <w:rsid w:val="00990C2F"/>
    <w:rsid w:val="0099199E"/>
    <w:rsid w:val="0099220B"/>
    <w:rsid w:val="0099365C"/>
    <w:rsid w:val="009936EC"/>
    <w:rsid w:val="009941B5"/>
    <w:rsid w:val="009941F6"/>
    <w:rsid w:val="00997527"/>
    <w:rsid w:val="009A09DB"/>
    <w:rsid w:val="009A1152"/>
    <w:rsid w:val="009A1D36"/>
    <w:rsid w:val="009A3017"/>
    <w:rsid w:val="009A32CB"/>
    <w:rsid w:val="009A342B"/>
    <w:rsid w:val="009A39C1"/>
    <w:rsid w:val="009A530D"/>
    <w:rsid w:val="009A6FFD"/>
    <w:rsid w:val="009A7400"/>
    <w:rsid w:val="009B161B"/>
    <w:rsid w:val="009B21B1"/>
    <w:rsid w:val="009B3251"/>
    <w:rsid w:val="009B657C"/>
    <w:rsid w:val="009B6B8B"/>
    <w:rsid w:val="009C129C"/>
    <w:rsid w:val="009C2080"/>
    <w:rsid w:val="009C2495"/>
    <w:rsid w:val="009C5251"/>
    <w:rsid w:val="009C556E"/>
    <w:rsid w:val="009C5C63"/>
    <w:rsid w:val="009C6A96"/>
    <w:rsid w:val="009C7762"/>
    <w:rsid w:val="009D01F8"/>
    <w:rsid w:val="009D0A3A"/>
    <w:rsid w:val="009D273A"/>
    <w:rsid w:val="009D2D07"/>
    <w:rsid w:val="009D3AC6"/>
    <w:rsid w:val="009D3EC8"/>
    <w:rsid w:val="009D4449"/>
    <w:rsid w:val="009D4C3B"/>
    <w:rsid w:val="009D5F39"/>
    <w:rsid w:val="009D6643"/>
    <w:rsid w:val="009D6F36"/>
    <w:rsid w:val="009D7166"/>
    <w:rsid w:val="009D7F7C"/>
    <w:rsid w:val="009D7FC4"/>
    <w:rsid w:val="009E0107"/>
    <w:rsid w:val="009E1F18"/>
    <w:rsid w:val="009E2DEE"/>
    <w:rsid w:val="009E4529"/>
    <w:rsid w:val="009E5B4E"/>
    <w:rsid w:val="009E5E1E"/>
    <w:rsid w:val="009E7627"/>
    <w:rsid w:val="009E7A67"/>
    <w:rsid w:val="009F0C43"/>
    <w:rsid w:val="009F12A4"/>
    <w:rsid w:val="009F20B1"/>
    <w:rsid w:val="009F3332"/>
    <w:rsid w:val="009F378E"/>
    <w:rsid w:val="009F439C"/>
    <w:rsid w:val="009F449B"/>
    <w:rsid w:val="009F5744"/>
    <w:rsid w:val="009F589E"/>
    <w:rsid w:val="009F652D"/>
    <w:rsid w:val="009F6915"/>
    <w:rsid w:val="00A00356"/>
    <w:rsid w:val="00A007D1"/>
    <w:rsid w:val="00A01211"/>
    <w:rsid w:val="00A01CE4"/>
    <w:rsid w:val="00A02686"/>
    <w:rsid w:val="00A03C97"/>
    <w:rsid w:val="00A04D3B"/>
    <w:rsid w:val="00A04D5C"/>
    <w:rsid w:val="00A05277"/>
    <w:rsid w:val="00A05BC7"/>
    <w:rsid w:val="00A0685C"/>
    <w:rsid w:val="00A06D5F"/>
    <w:rsid w:val="00A106F5"/>
    <w:rsid w:val="00A10B5C"/>
    <w:rsid w:val="00A1204F"/>
    <w:rsid w:val="00A145E9"/>
    <w:rsid w:val="00A16842"/>
    <w:rsid w:val="00A16FBE"/>
    <w:rsid w:val="00A17411"/>
    <w:rsid w:val="00A2042C"/>
    <w:rsid w:val="00A21160"/>
    <w:rsid w:val="00A214F7"/>
    <w:rsid w:val="00A219DB"/>
    <w:rsid w:val="00A22E47"/>
    <w:rsid w:val="00A23118"/>
    <w:rsid w:val="00A24CA9"/>
    <w:rsid w:val="00A255B8"/>
    <w:rsid w:val="00A2594D"/>
    <w:rsid w:val="00A25A20"/>
    <w:rsid w:val="00A26307"/>
    <w:rsid w:val="00A26B42"/>
    <w:rsid w:val="00A27737"/>
    <w:rsid w:val="00A3313D"/>
    <w:rsid w:val="00A33DD1"/>
    <w:rsid w:val="00A33E54"/>
    <w:rsid w:val="00A3404D"/>
    <w:rsid w:val="00A34246"/>
    <w:rsid w:val="00A343CB"/>
    <w:rsid w:val="00A34A84"/>
    <w:rsid w:val="00A34ADA"/>
    <w:rsid w:val="00A34F55"/>
    <w:rsid w:val="00A353C9"/>
    <w:rsid w:val="00A356F6"/>
    <w:rsid w:val="00A36213"/>
    <w:rsid w:val="00A3673E"/>
    <w:rsid w:val="00A36E84"/>
    <w:rsid w:val="00A374F6"/>
    <w:rsid w:val="00A41870"/>
    <w:rsid w:val="00A43993"/>
    <w:rsid w:val="00A43DA9"/>
    <w:rsid w:val="00A45112"/>
    <w:rsid w:val="00A4549C"/>
    <w:rsid w:val="00A454BA"/>
    <w:rsid w:val="00A45AE5"/>
    <w:rsid w:val="00A45E06"/>
    <w:rsid w:val="00A472B5"/>
    <w:rsid w:val="00A474C0"/>
    <w:rsid w:val="00A47A8B"/>
    <w:rsid w:val="00A47FA8"/>
    <w:rsid w:val="00A506F5"/>
    <w:rsid w:val="00A516CD"/>
    <w:rsid w:val="00A51CA7"/>
    <w:rsid w:val="00A52569"/>
    <w:rsid w:val="00A52A99"/>
    <w:rsid w:val="00A530A3"/>
    <w:rsid w:val="00A546BF"/>
    <w:rsid w:val="00A555C4"/>
    <w:rsid w:val="00A5587D"/>
    <w:rsid w:val="00A55BCB"/>
    <w:rsid w:val="00A569DE"/>
    <w:rsid w:val="00A5738B"/>
    <w:rsid w:val="00A61921"/>
    <w:rsid w:val="00A63B75"/>
    <w:rsid w:val="00A64741"/>
    <w:rsid w:val="00A64D97"/>
    <w:rsid w:val="00A64F88"/>
    <w:rsid w:val="00A67794"/>
    <w:rsid w:val="00A73800"/>
    <w:rsid w:val="00A74278"/>
    <w:rsid w:val="00A7467A"/>
    <w:rsid w:val="00A75634"/>
    <w:rsid w:val="00A7643C"/>
    <w:rsid w:val="00A7694D"/>
    <w:rsid w:val="00A76FAE"/>
    <w:rsid w:val="00A778C5"/>
    <w:rsid w:val="00A802D1"/>
    <w:rsid w:val="00A82EBD"/>
    <w:rsid w:val="00A83F82"/>
    <w:rsid w:val="00A84121"/>
    <w:rsid w:val="00A84456"/>
    <w:rsid w:val="00A8446C"/>
    <w:rsid w:val="00A84D4E"/>
    <w:rsid w:val="00A85343"/>
    <w:rsid w:val="00A855AE"/>
    <w:rsid w:val="00A85EAC"/>
    <w:rsid w:val="00A90D6F"/>
    <w:rsid w:val="00A9114D"/>
    <w:rsid w:val="00A9118C"/>
    <w:rsid w:val="00A91217"/>
    <w:rsid w:val="00A93E9C"/>
    <w:rsid w:val="00A94221"/>
    <w:rsid w:val="00A94635"/>
    <w:rsid w:val="00A955BF"/>
    <w:rsid w:val="00A9596E"/>
    <w:rsid w:val="00A95D4B"/>
    <w:rsid w:val="00A961E9"/>
    <w:rsid w:val="00A9630A"/>
    <w:rsid w:val="00A97004"/>
    <w:rsid w:val="00A974EF"/>
    <w:rsid w:val="00AA099D"/>
    <w:rsid w:val="00AA1750"/>
    <w:rsid w:val="00AA1CB6"/>
    <w:rsid w:val="00AA2432"/>
    <w:rsid w:val="00AA2B9D"/>
    <w:rsid w:val="00AA2C8F"/>
    <w:rsid w:val="00AA2DA2"/>
    <w:rsid w:val="00AA2DB8"/>
    <w:rsid w:val="00AA4803"/>
    <w:rsid w:val="00AA50BF"/>
    <w:rsid w:val="00AA69E9"/>
    <w:rsid w:val="00AB0D69"/>
    <w:rsid w:val="00AB4385"/>
    <w:rsid w:val="00AB49AC"/>
    <w:rsid w:val="00AB5253"/>
    <w:rsid w:val="00AB5FC7"/>
    <w:rsid w:val="00AB6699"/>
    <w:rsid w:val="00AB7B57"/>
    <w:rsid w:val="00AC00AA"/>
    <w:rsid w:val="00AC116C"/>
    <w:rsid w:val="00AC1AA2"/>
    <w:rsid w:val="00AC1C7F"/>
    <w:rsid w:val="00AC2115"/>
    <w:rsid w:val="00AC228E"/>
    <w:rsid w:val="00AC2EB7"/>
    <w:rsid w:val="00AC314B"/>
    <w:rsid w:val="00AC3BB8"/>
    <w:rsid w:val="00AC4941"/>
    <w:rsid w:val="00AC4B0A"/>
    <w:rsid w:val="00AC4BB8"/>
    <w:rsid w:val="00AC5E1B"/>
    <w:rsid w:val="00AC5F33"/>
    <w:rsid w:val="00AC61CA"/>
    <w:rsid w:val="00AC68BC"/>
    <w:rsid w:val="00AC7A22"/>
    <w:rsid w:val="00AC7CFA"/>
    <w:rsid w:val="00AD03D9"/>
    <w:rsid w:val="00AD0F09"/>
    <w:rsid w:val="00AD1668"/>
    <w:rsid w:val="00AD2883"/>
    <w:rsid w:val="00AD2C1E"/>
    <w:rsid w:val="00AD3F6E"/>
    <w:rsid w:val="00AD4113"/>
    <w:rsid w:val="00AD41CB"/>
    <w:rsid w:val="00AD61F8"/>
    <w:rsid w:val="00AD672C"/>
    <w:rsid w:val="00AD6816"/>
    <w:rsid w:val="00AD6E2D"/>
    <w:rsid w:val="00AD6EB4"/>
    <w:rsid w:val="00AD79DC"/>
    <w:rsid w:val="00AE2632"/>
    <w:rsid w:val="00AE26AB"/>
    <w:rsid w:val="00AE27F1"/>
    <w:rsid w:val="00AE38FE"/>
    <w:rsid w:val="00AE4227"/>
    <w:rsid w:val="00AE5F81"/>
    <w:rsid w:val="00AE601C"/>
    <w:rsid w:val="00AE699C"/>
    <w:rsid w:val="00AF03D3"/>
    <w:rsid w:val="00AF06BF"/>
    <w:rsid w:val="00AF1173"/>
    <w:rsid w:val="00AF2985"/>
    <w:rsid w:val="00AF3A9A"/>
    <w:rsid w:val="00AF3D45"/>
    <w:rsid w:val="00AF3EEB"/>
    <w:rsid w:val="00AF50B0"/>
    <w:rsid w:val="00AF5174"/>
    <w:rsid w:val="00AF579A"/>
    <w:rsid w:val="00AF5C2C"/>
    <w:rsid w:val="00AF5EA4"/>
    <w:rsid w:val="00B002DF"/>
    <w:rsid w:val="00B008E6"/>
    <w:rsid w:val="00B0189B"/>
    <w:rsid w:val="00B01C5D"/>
    <w:rsid w:val="00B04593"/>
    <w:rsid w:val="00B04C48"/>
    <w:rsid w:val="00B053CA"/>
    <w:rsid w:val="00B06658"/>
    <w:rsid w:val="00B067DA"/>
    <w:rsid w:val="00B068BB"/>
    <w:rsid w:val="00B07A4F"/>
    <w:rsid w:val="00B124EA"/>
    <w:rsid w:val="00B14552"/>
    <w:rsid w:val="00B14A21"/>
    <w:rsid w:val="00B1510B"/>
    <w:rsid w:val="00B155C8"/>
    <w:rsid w:val="00B15790"/>
    <w:rsid w:val="00B160FF"/>
    <w:rsid w:val="00B16E80"/>
    <w:rsid w:val="00B170EB"/>
    <w:rsid w:val="00B178BF"/>
    <w:rsid w:val="00B2038B"/>
    <w:rsid w:val="00B204DE"/>
    <w:rsid w:val="00B205D8"/>
    <w:rsid w:val="00B21BCA"/>
    <w:rsid w:val="00B229FE"/>
    <w:rsid w:val="00B2310B"/>
    <w:rsid w:val="00B23A6F"/>
    <w:rsid w:val="00B23EED"/>
    <w:rsid w:val="00B25ECC"/>
    <w:rsid w:val="00B26785"/>
    <w:rsid w:val="00B278A1"/>
    <w:rsid w:val="00B27A2B"/>
    <w:rsid w:val="00B27B70"/>
    <w:rsid w:val="00B327F3"/>
    <w:rsid w:val="00B32A54"/>
    <w:rsid w:val="00B32BC7"/>
    <w:rsid w:val="00B32FD3"/>
    <w:rsid w:val="00B33A97"/>
    <w:rsid w:val="00B3451A"/>
    <w:rsid w:val="00B36FBE"/>
    <w:rsid w:val="00B37A1E"/>
    <w:rsid w:val="00B37DF2"/>
    <w:rsid w:val="00B404C1"/>
    <w:rsid w:val="00B414F9"/>
    <w:rsid w:val="00B416DE"/>
    <w:rsid w:val="00B418C9"/>
    <w:rsid w:val="00B4221A"/>
    <w:rsid w:val="00B4321D"/>
    <w:rsid w:val="00B437AB"/>
    <w:rsid w:val="00B45197"/>
    <w:rsid w:val="00B45A8A"/>
    <w:rsid w:val="00B45FE1"/>
    <w:rsid w:val="00B4733A"/>
    <w:rsid w:val="00B477E8"/>
    <w:rsid w:val="00B47C03"/>
    <w:rsid w:val="00B47E3A"/>
    <w:rsid w:val="00B501BC"/>
    <w:rsid w:val="00B51873"/>
    <w:rsid w:val="00B51DAA"/>
    <w:rsid w:val="00B51DC9"/>
    <w:rsid w:val="00B52182"/>
    <w:rsid w:val="00B526F0"/>
    <w:rsid w:val="00B52806"/>
    <w:rsid w:val="00B52EAD"/>
    <w:rsid w:val="00B52F58"/>
    <w:rsid w:val="00B5340B"/>
    <w:rsid w:val="00B5440C"/>
    <w:rsid w:val="00B545D1"/>
    <w:rsid w:val="00B54780"/>
    <w:rsid w:val="00B54B47"/>
    <w:rsid w:val="00B5500C"/>
    <w:rsid w:val="00B56CBB"/>
    <w:rsid w:val="00B605F1"/>
    <w:rsid w:val="00B60B0E"/>
    <w:rsid w:val="00B60BA8"/>
    <w:rsid w:val="00B60C1E"/>
    <w:rsid w:val="00B617FA"/>
    <w:rsid w:val="00B61D66"/>
    <w:rsid w:val="00B62F23"/>
    <w:rsid w:val="00B642DA"/>
    <w:rsid w:val="00B642DF"/>
    <w:rsid w:val="00B64E31"/>
    <w:rsid w:val="00B65296"/>
    <w:rsid w:val="00B66002"/>
    <w:rsid w:val="00B66087"/>
    <w:rsid w:val="00B66401"/>
    <w:rsid w:val="00B66C66"/>
    <w:rsid w:val="00B672EA"/>
    <w:rsid w:val="00B67F53"/>
    <w:rsid w:val="00B67FC1"/>
    <w:rsid w:val="00B700DD"/>
    <w:rsid w:val="00B71966"/>
    <w:rsid w:val="00B720A3"/>
    <w:rsid w:val="00B72B9F"/>
    <w:rsid w:val="00B73282"/>
    <w:rsid w:val="00B73A95"/>
    <w:rsid w:val="00B73AE1"/>
    <w:rsid w:val="00B750A6"/>
    <w:rsid w:val="00B767C6"/>
    <w:rsid w:val="00B76836"/>
    <w:rsid w:val="00B770C7"/>
    <w:rsid w:val="00B77F63"/>
    <w:rsid w:val="00B80587"/>
    <w:rsid w:val="00B809A8"/>
    <w:rsid w:val="00B80E21"/>
    <w:rsid w:val="00B80E34"/>
    <w:rsid w:val="00B817FE"/>
    <w:rsid w:val="00B821A5"/>
    <w:rsid w:val="00B82AFB"/>
    <w:rsid w:val="00B840FB"/>
    <w:rsid w:val="00B84116"/>
    <w:rsid w:val="00B86868"/>
    <w:rsid w:val="00B86B8C"/>
    <w:rsid w:val="00B86B9C"/>
    <w:rsid w:val="00B86E7A"/>
    <w:rsid w:val="00B8744E"/>
    <w:rsid w:val="00B87E9A"/>
    <w:rsid w:val="00B901D0"/>
    <w:rsid w:val="00B90548"/>
    <w:rsid w:val="00B90BAB"/>
    <w:rsid w:val="00B919FA"/>
    <w:rsid w:val="00B91A0A"/>
    <w:rsid w:val="00B923A3"/>
    <w:rsid w:val="00B93F9A"/>
    <w:rsid w:val="00B970FD"/>
    <w:rsid w:val="00B97B57"/>
    <w:rsid w:val="00B97CA2"/>
    <w:rsid w:val="00B97E30"/>
    <w:rsid w:val="00BA02A2"/>
    <w:rsid w:val="00BA0364"/>
    <w:rsid w:val="00BA0649"/>
    <w:rsid w:val="00BA213F"/>
    <w:rsid w:val="00BA2F88"/>
    <w:rsid w:val="00BA3BCB"/>
    <w:rsid w:val="00BA3E7E"/>
    <w:rsid w:val="00BA41AA"/>
    <w:rsid w:val="00BA44F8"/>
    <w:rsid w:val="00BA4E16"/>
    <w:rsid w:val="00BA6D2E"/>
    <w:rsid w:val="00BA7215"/>
    <w:rsid w:val="00BA78C0"/>
    <w:rsid w:val="00BB08F1"/>
    <w:rsid w:val="00BB0A6E"/>
    <w:rsid w:val="00BB2796"/>
    <w:rsid w:val="00BB2A9C"/>
    <w:rsid w:val="00BB4546"/>
    <w:rsid w:val="00BB45A8"/>
    <w:rsid w:val="00BB52C3"/>
    <w:rsid w:val="00BB63BA"/>
    <w:rsid w:val="00BB6720"/>
    <w:rsid w:val="00BB67E5"/>
    <w:rsid w:val="00BB76F6"/>
    <w:rsid w:val="00BB7ED8"/>
    <w:rsid w:val="00BC1B7E"/>
    <w:rsid w:val="00BC203E"/>
    <w:rsid w:val="00BC4041"/>
    <w:rsid w:val="00BC49B3"/>
    <w:rsid w:val="00BC4BD7"/>
    <w:rsid w:val="00BC4BFD"/>
    <w:rsid w:val="00BC5A49"/>
    <w:rsid w:val="00BC64D7"/>
    <w:rsid w:val="00BC76BC"/>
    <w:rsid w:val="00BC7F11"/>
    <w:rsid w:val="00BD1E0F"/>
    <w:rsid w:val="00BD1E43"/>
    <w:rsid w:val="00BD20D3"/>
    <w:rsid w:val="00BD240E"/>
    <w:rsid w:val="00BD2BA9"/>
    <w:rsid w:val="00BD2C77"/>
    <w:rsid w:val="00BD334B"/>
    <w:rsid w:val="00BD3B45"/>
    <w:rsid w:val="00BD4562"/>
    <w:rsid w:val="00BD45A8"/>
    <w:rsid w:val="00BD4C08"/>
    <w:rsid w:val="00BD57EA"/>
    <w:rsid w:val="00BD5A97"/>
    <w:rsid w:val="00BD6547"/>
    <w:rsid w:val="00BD6A25"/>
    <w:rsid w:val="00BD7D4D"/>
    <w:rsid w:val="00BD7E75"/>
    <w:rsid w:val="00BE1616"/>
    <w:rsid w:val="00BE1719"/>
    <w:rsid w:val="00BE2D79"/>
    <w:rsid w:val="00BE31CA"/>
    <w:rsid w:val="00BE3282"/>
    <w:rsid w:val="00BE3F97"/>
    <w:rsid w:val="00BE44CE"/>
    <w:rsid w:val="00BE51E0"/>
    <w:rsid w:val="00BE54BD"/>
    <w:rsid w:val="00BE7AF4"/>
    <w:rsid w:val="00BF040A"/>
    <w:rsid w:val="00BF1D31"/>
    <w:rsid w:val="00BF42EF"/>
    <w:rsid w:val="00BF502E"/>
    <w:rsid w:val="00BF5431"/>
    <w:rsid w:val="00BF553C"/>
    <w:rsid w:val="00BF571C"/>
    <w:rsid w:val="00BF5B3E"/>
    <w:rsid w:val="00BF6B2F"/>
    <w:rsid w:val="00BF6FF9"/>
    <w:rsid w:val="00BF700E"/>
    <w:rsid w:val="00BF7D49"/>
    <w:rsid w:val="00BF7F9C"/>
    <w:rsid w:val="00C01746"/>
    <w:rsid w:val="00C022AF"/>
    <w:rsid w:val="00C022F4"/>
    <w:rsid w:val="00C031A0"/>
    <w:rsid w:val="00C04282"/>
    <w:rsid w:val="00C04DBC"/>
    <w:rsid w:val="00C063CF"/>
    <w:rsid w:val="00C06E22"/>
    <w:rsid w:val="00C107EF"/>
    <w:rsid w:val="00C108E2"/>
    <w:rsid w:val="00C10DEB"/>
    <w:rsid w:val="00C11B93"/>
    <w:rsid w:val="00C11E13"/>
    <w:rsid w:val="00C1311D"/>
    <w:rsid w:val="00C13B31"/>
    <w:rsid w:val="00C13F4A"/>
    <w:rsid w:val="00C14371"/>
    <w:rsid w:val="00C15277"/>
    <w:rsid w:val="00C15ACA"/>
    <w:rsid w:val="00C15E03"/>
    <w:rsid w:val="00C15EC3"/>
    <w:rsid w:val="00C1643A"/>
    <w:rsid w:val="00C16F7E"/>
    <w:rsid w:val="00C20CA2"/>
    <w:rsid w:val="00C21368"/>
    <w:rsid w:val="00C22C20"/>
    <w:rsid w:val="00C23C84"/>
    <w:rsid w:val="00C23DA4"/>
    <w:rsid w:val="00C2410E"/>
    <w:rsid w:val="00C241D9"/>
    <w:rsid w:val="00C242D3"/>
    <w:rsid w:val="00C25883"/>
    <w:rsid w:val="00C25C96"/>
    <w:rsid w:val="00C26F4C"/>
    <w:rsid w:val="00C27970"/>
    <w:rsid w:val="00C313E6"/>
    <w:rsid w:val="00C32065"/>
    <w:rsid w:val="00C325F9"/>
    <w:rsid w:val="00C32797"/>
    <w:rsid w:val="00C3302F"/>
    <w:rsid w:val="00C3388A"/>
    <w:rsid w:val="00C33DBD"/>
    <w:rsid w:val="00C34009"/>
    <w:rsid w:val="00C4045C"/>
    <w:rsid w:val="00C404F2"/>
    <w:rsid w:val="00C4176A"/>
    <w:rsid w:val="00C42680"/>
    <w:rsid w:val="00C42D3D"/>
    <w:rsid w:val="00C4362E"/>
    <w:rsid w:val="00C4407B"/>
    <w:rsid w:val="00C4472D"/>
    <w:rsid w:val="00C456BE"/>
    <w:rsid w:val="00C46284"/>
    <w:rsid w:val="00C470BE"/>
    <w:rsid w:val="00C473E4"/>
    <w:rsid w:val="00C513DC"/>
    <w:rsid w:val="00C516BF"/>
    <w:rsid w:val="00C5205F"/>
    <w:rsid w:val="00C54ED9"/>
    <w:rsid w:val="00C55052"/>
    <w:rsid w:val="00C55168"/>
    <w:rsid w:val="00C55A8E"/>
    <w:rsid w:val="00C56E08"/>
    <w:rsid w:val="00C603CE"/>
    <w:rsid w:val="00C6245A"/>
    <w:rsid w:val="00C627B3"/>
    <w:rsid w:val="00C62A03"/>
    <w:rsid w:val="00C63008"/>
    <w:rsid w:val="00C63131"/>
    <w:rsid w:val="00C63794"/>
    <w:rsid w:val="00C63B56"/>
    <w:rsid w:val="00C640C2"/>
    <w:rsid w:val="00C6420A"/>
    <w:rsid w:val="00C64CC1"/>
    <w:rsid w:val="00C64F97"/>
    <w:rsid w:val="00C65407"/>
    <w:rsid w:val="00C65408"/>
    <w:rsid w:val="00C65484"/>
    <w:rsid w:val="00C673B1"/>
    <w:rsid w:val="00C67453"/>
    <w:rsid w:val="00C67DD8"/>
    <w:rsid w:val="00C67DE3"/>
    <w:rsid w:val="00C712ED"/>
    <w:rsid w:val="00C71866"/>
    <w:rsid w:val="00C71EA5"/>
    <w:rsid w:val="00C72481"/>
    <w:rsid w:val="00C72725"/>
    <w:rsid w:val="00C73EA9"/>
    <w:rsid w:val="00C75395"/>
    <w:rsid w:val="00C7596A"/>
    <w:rsid w:val="00C778A7"/>
    <w:rsid w:val="00C77D7B"/>
    <w:rsid w:val="00C80517"/>
    <w:rsid w:val="00C807FF"/>
    <w:rsid w:val="00C81804"/>
    <w:rsid w:val="00C81ACB"/>
    <w:rsid w:val="00C82454"/>
    <w:rsid w:val="00C82549"/>
    <w:rsid w:val="00C83219"/>
    <w:rsid w:val="00C83789"/>
    <w:rsid w:val="00C83935"/>
    <w:rsid w:val="00C83B3D"/>
    <w:rsid w:val="00C8488D"/>
    <w:rsid w:val="00C857D1"/>
    <w:rsid w:val="00C863D1"/>
    <w:rsid w:val="00C863D5"/>
    <w:rsid w:val="00C867D1"/>
    <w:rsid w:val="00C879F0"/>
    <w:rsid w:val="00C87D24"/>
    <w:rsid w:val="00C90C40"/>
    <w:rsid w:val="00C918BA"/>
    <w:rsid w:val="00C9213F"/>
    <w:rsid w:val="00C927DC"/>
    <w:rsid w:val="00C92A42"/>
    <w:rsid w:val="00C92C1D"/>
    <w:rsid w:val="00C94028"/>
    <w:rsid w:val="00C94140"/>
    <w:rsid w:val="00C9474B"/>
    <w:rsid w:val="00C9517C"/>
    <w:rsid w:val="00C955BF"/>
    <w:rsid w:val="00C959AF"/>
    <w:rsid w:val="00C95AA8"/>
    <w:rsid w:val="00C9604C"/>
    <w:rsid w:val="00C97A53"/>
    <w:rsid w:val="00C97C71"/>
    <w:rsid w:val="00C97F76"/>
    <w:rsid w:val="00CA0053"/>
    <w:rsid w:val="00CA06A5"/>
    <w:rsid w:val="00CA1E01"/>
    <w:rsid w:val="00CA25F4"/>
    <w:rsid w:val="00CA48E9"/>
    <w:rsid w:val="00CA4CFB"/>
    <w:rsid w:val="00CA5316"/>
    <w:rsid w:val="00CA54AE"/>
    <w:rsid w:val="00CA558B"/>
    <w:rsid w:val="00CB0040"/>
    <w:rsid w:val="00CB01A9"/>
    <w:rsid w:val="00CB0C41"/>
    <w:rsid w:val="00CB1496"/>
    <w:rsid w:val="00CB233E"/>
    <w:rsid w:val="00CB2618"/>
    <w:rsid w:val="00CB2B6B"/>
    <w:rsid w:val="00CB3FE1"/>
    <w:rsid w:val="00CB4BA0"/>
    <w:rsid w:val="00CB4D52"/>
    <w:rsid w:val="00CB5758"/>
    <w:rsid w:val="00CB69A6"/>
    <w:rsid w:val="00CB7AAD"/>
    <w:rsid w:val="00CB7C23"/>
    <w:rsid w:val="00CC0E2C"/>
    <w:rsid w:val="00CC0F05"/>
    <w:rsid w:val="00CC1451"/>
    <w:rsid w:val="00CC20AB"/>
    <w:rsid w:val="00CC251E"/>
    <w:rsid w:val="00CC3B7C"/>
    <w:rsid w:val="00CC3C60"/>
    <w:rsid w:val="00CC3D01"/>
    <w:rsid w:val="00CC446E"/>
    <w:rsid w:val="00CC44E7"/>
    <w:rsid w:val="00CC547C"/>
    <w:rsid w:val="00CC7060"/>
    <w:rsid w:val="00CC7C2B"/>
    <w:rsid w:val="00CC7CB3"/>
    <w:rsid w:val="00CD0A9A"/>
    <w:rsid w:val="00CD0B02"/>
    <w:rsid w:val="00CD0CF3"/>
    <w:rsid w:val="00CD1CD7"/>
    <w:rsid w:val="00CD1FED"/>
    <w:rsid w:val="00CD235D"/>
    <w:rsid w:val="00CD3C40"/>
    <w:rsid w:val="00CD3D7D"/>
    <w:rsid w:val="00CD5E91"/>
    <w:rsid w:val="00CD5F8E"/>
    <w:rsid w:val="00CD666C"/>
    <w:rsid w:val="00CD7B53"/>
    <w:rsid w:val="00CE0046"/>
    <w:rsid w:val="00CE0778"/>
    <w:rsid w:val="00CE0A03"/>
    <w:rsid w:val="00CE0ACB"/>
    <w:rsid w:val="00CE0EDA"/>
    <w:rsid w:val="00CE24FA"/>
    <w:rsid w:val="00CE273B"/>
    <w:rsid w:val="00CE2DC5"/>
    <w:rsid w:val="00CE2F2B"/>
    <w:rsid w:val="00CE3062"/>
    <w:rsid w:val="00CE4927"/>
    <w:rsid w:val="00CE5687"/>
    <w:rsid w:val="00CE61E3"/>
    <w:rsid w:val="00CE64B6"/>
    <w:rsid w:val="00CE68C0"/>
    <w:rsid w:val="00CE7176"/>
    <w:rsid w:val="00CE7A67"/>
    <w:rsid w:val="00CF141D"/>
    <w:rsid w:val="00CF15E2"/>
    <w:rsid w:val="00CF195D"/>
    <w:rsid w:val="00CF1DC8"/>
    <w:rsid w:val="00CF1F8E"/>
    <w:rsid w:val="00CF20FF"/>
    <w:rsid w:val="00CF2ED6"/>
    <w:rsid w:val="00CF30C6"/>
    <w:rsid w:val="00CF3818"/>
    <w:rsid w:val="00CF385A"/>
    <w:rsid w:val="00CF4070"/>
    <w:rsid w:val="00CF41C8"/>
    <w:rsid w:val="00CF42A2"/>
    <w:rsid w:val="00CF4883"/>
    <w:rsid w:val="00CF63B8"/>
    <w:rsid w:val="00CF6994"/>
    <w:rsid w:val="00CF7096"/>
    <w:rsid w:val="00CF744E"/>
    <w:rsid w:val="00CF7890"/>
    <w:rsid w:val="00D00998"/>
    <w:rsid w:val="00D00FC0"/>
    <w:rsid w:val="00D00FDF"/>
    <w:rsid w:val="00D01385"/>
    <w:rsid w:val="00D02687"/>
    <w:rsid w:val="00D02C49"/>
    <w:rsid w:val="00D03564"/>
    <w:rsid w:val="00D03C4E"/>
    <w:rsid w:val="00D04440"/>
    <w:rsid w:val="00D05F97"/>
    <w:rsid w:val="00D06286"/>
    <w:rsid w:val="00D06596"/>
    <w:rsid w:val="00D06BCF"/>
    <w:rsid w:val="00D079A1"/>
    <w:rsid w:val="00D10795"/>
    <w:rsid w:val="00D107E0"/>
    <w:rsid w:val="00D111A0"/>
    <w:rsid w:val="00D111D6"/>
    <w:rsid w:val="00D11731"/>
    <w:rsid w:val="00D124C2"/>
    <w:rsid w:val="00D127BF"/>
    <w:rsid w:val="00D127E2"/>
    <w:rsid w:val="00D13154"/>
    <w:rsid w:val="00D13FDD"/>
    <w:rsid w:val="00D1425A"/>
    <w:rsid w:val="00D1504E"/>
    <w:rsid w:val="00D165DD"/>
    <w:rsid w:val="00D17E91"/>
    <w:rsid w:val="00D219C8"/>
    <w:rsid w:val="00D21B9F"/>
    <w:rsid w:val="00D21D52"/>
    <w:rsid w:val="00D22626"/>
    <w:rsid w:val="00D22C39"/>
    <w:rsid w:val="00D22CFC"/>
    <w:rsid w:val="00D23956"/>
    <w:rsid w:val="00D23BA9"/>
    <w:rsid w:val="00D25840"/>
    <w:rsid w:val="00D25B2B"/>
    <w:rsid w:val="00D262D3"/>
    <w:rsid w:val="00D268B6"/>
    <w:rsid w:val="00D26B83"/>
    <w:rsid w:val="00D30F6A"/>
    <w:rsid w:val="00D31031"/>
    <w:rsid w:val="00D31383"/>
    <w:rsid w:val="00D3144B"/>
    <w:rsid w:val="00D326BB"/>
    <w:rsid w:val="00D32F99"/>
    <w:rsid w:val="00D335B4"/>
    <w:rsid w:val="00D336C5"/>
    <w:rsid w:val="00D341AA"/>
    <w:rsid w:val="00D34348"/>
    <w:rsid w:val="00D36CA0"/>
    <w:rsid w:val="00D37BFC"/>
    <w:rsid w:val="00D400EF"/>
    <w:rsid w:val="00D40D05"/>
    <w:rsid w:val="00D412DD"/>
    <w:rsid w:val="00D42E15"/>
    <w:rsid w:val="00D42E88"/>
    <w:rsid w:val="00D44AEA"/>
    <w:rsid w:val="00D44C0C"/>
    <w:rsid w:val="00D464AE"/>
    <w:rsid w:val="00D465A7"/>
    <w:rsid w:val="00D46694"/>
    <w:rsid w:val="00D47E6F"/>
    <w:rsid w:val="00D50423"/>
    <w:rsid w:val="00D5058D"/>
    <w:rsid w:val="00D528A7"/>
    <w:rsid w:val="00D52E83"/>
    <w:rsid w:val="00D5341C"/>
    <w:rsid w:val="00D536CC"/>
    <w:rsid w:val="00D5437E"/>
    <w:rsid w:val="00D57794"/>
    <w:rsid w:val="00D57C8F"/>
    <w:rsid w:val="00D60097"/>
    <w:rsid w:val="00D60175"/>
    <w:rsid w:val="00D60CD1"/>
    <w:rsid w:val="00D62700"/>
    <w:rsid w:val="00D63D1D"/>
    <w:rsid w:val="00D64CF3"/>
    <w:rsid w:val="00D65515"/>
    <w:rsid w:val="00D65A53"/>
    <w:rsid w:val="00D673D1"/>
    <w:rsid w:val="00D67638"/>
    <w:rsid w:val="00D67F51"/>
    <w:rsid w:val="00D71DC7"/>
    <w:rsid w:val="00D72E13"/>
    <w:rsid w:val="00D72FDC"/>
    <w:rsid w:val="00D7318B"/>
    <w:rsid w:val="00D731D0"/>
    <w:rsid w:val="00D73BAB"/>
    <w:rsid w:val="00D74736"/>
    <w:rsid w:val="00D748A7"/>
    <w:rsid w:val="00D74A73"/>
    <w:rsid w:val="00D75638"/>
    <w:rsid w:val="00D75750"/>
    <w:rsid w:val="00D75E8E"/>
    <w:rsid w:val="00D764DC"/>
    <w:rsid w:val="00D76BAF"/>
    <w:rsid w:val="00D77083"/>
    <w:rsid w:val="00D7770B"/>
    <w:rsid w:val="00D80008"/>
    <w:rsid w:val="00D8013D"/>
    <w:rsid w:val="00D806B5"/>
    <w:rsid w:val="00D80B18"/>
    <w:rsid w:val="00D81352"/>
    <w:rsid w:val="00D816C3"/>
    <w:rsid w:val="00D81F7C"/>
    <w:rsid w:val="00D82390"/>
    <w:rsid w:val="00D838A3"/>
    <w:rsid w:val="00D83D8E"/>
    <w:rsid w:val="00D843BE"/>
    <w:rsid w:val="00D84415"/>
    <w:rsid w:val="00D85306"/>
    <w:rsid w:val="00D8745F"/>
    <w:rsid w:val="00D879C7"/>
    <w:rsid w:val="00D87DCF"/>
    <w:rsid w:val="00D87F7E"/>
    <w:rsid w:val="00D902C0"/>
    <w:rsid w:val="00D90501"/>
    <w:rsid w:val="00D90A96"/>
    <w:rsid w:val="00D90AC4"/>
    <w:rsid w:val="00D91112"/>
    <w:rsid w:val="00D91919"/>
    <w:rsid w:val="00D91A4A"/>
    <w:rsid w:val="00D9273C"/>
    <w:rsid w:val="00D94061"/>
    <w:rsid w:val="00D94A3B"/>
    <w:rsid w:val="00D95C61"/>
    <w:rsid w:val="00D963BD"/>
    <w:rsid w:val="00D96699"/>
    <w:rsid w:val="00D96CEE"/>
    <w:rsid w:val="00D96DD3"/>
    <w:rsid w:val="00D970D7"/>
    <w:rsid w:val="00D97CCF"/>
    <w:rsid w:val="00DA0C01"/>
    <w:rsid w:val="00DA115B"/>
    <w:rsid w:val="00DA18DB"/>
    <w:rsid w:val="00DA1DC3"/>
    <w:rsid w:val="00DA1DEB"/>
    <w:rsid w:val="00DA23F4"/>
    <w:rsid w:val="00DA25EF"/>
    <w:rsid w:val="00DA2970"/>
    <w:rsid w:val="00DA2B1E"/>
    <w:rsid w:val="00DA3A78"/>
    <w:rsid w:val="00DA4E36"/>
    <w:rsid w:val="00DA52A3"/>
    <w:rsid w:val="00DA530C"/>
    <w:rsid w:val="00DA570C"/>
    <w:rsid w:val="00DA5C68"/>
    <w:rsid w:val="00DA6017"/>
    <w:rsid w:val="00DA6F31"/>
    <w:rsid w:val="00DA7284"/>
    <w:rsid w:val="00DA7370"/>
    <w:rsid w:val="00DA751C"/>
    <w:rsid w:val="00DA7FF5"/>
    <w:rsid w:val="00DB0CB2"/>
    <w:rsid w:val="00DB0E26"/>
    <w:rsid w:val="00DB15B7"/>
    <w:rsid w:val="00DB1744"/>
    <w:rsid w:val="00DB2525"/>
    <w:rsid w:val="00DB2D9D"/>
    <w:rsid w:val="00DB2FCE"/>
    <w:rsid w:val="00DB3692"/>
    <w:rsid w:val="00DB37FF"/>
    <w:rsid w:val="00DB3DF9"/>
    <w:rsid w:val="00DB3E53"/>
    <w:rsid w:val="00DB3FD2"/>
    <w:rsid w:val="00DB493C"/>
    <w:rsid w:val="00DB634E"/>
    <w:rsid w:val="00DB65C3"/>
    <w:rsid w:val="00DB6E9E"/>
    <w:rsid w:val="00DB7440"/>
    <w:rsid w:val="00DB74C3"/>
    <w:rsid w:val="00DC0681"/>
    <w:rsid w:val="00DC0E65"/>
    <w:rsid w:val="00DC0FCA"/>
    <w:rsid w:val="00DC1D36"/>
    <w:rsid w:val="00DC2E7D"/>
    <w:rsid w:val="00DC2F8A"/>
    <w:rsid w:val="00DC364D"/>
    <w:rsid w:val="00DC4CDF"/>
    <w:rsid w:val="00DC5124"/>
    <w:rsid w:val="00DC6C83"/>
    <w:rsid w:val="00DC73FA"/>
    <w:rsid w:val="00DD0AB0"/>
    <w:rsid w:val="00DD0EAD"/>
    <w:rsid w:val="00DD0EDC"/>
    <w:rsid w:val="00DD21A6"/>
    <w:rsid w:val="00DD21EF"/>
    <w:rsid w:val="00DD2ECE"/>
    <w:rsid w:val="00DD31EC"/>
    <w:rsid w:val="00DD3FAE"/>
    <w:rsid w:val="00DD3FCD"/>
    <w:rsid w:val="00DD5B31"/>
    <w:rsid w:val="00DD646B"/>
    <w:rsid w:val="00DD7ABE"/>
    <w:rsid w:val="00DD7BD9"/>
    <w:rsid w:val="00DE0AD8"/>
    <w:rsid w:val="00DE0E70"/>
    <w:rsid w:val="00DE1007"/>
    <w:rsid w:val="00DE1181"/>
    <w:rsid w:val="00DE1262"/>
    <w:rsid w:val="00DE1726"/>
    <w:rsid w:val="00DE222B"/>
    <w:rsid w:val="00DE2FE3"/>
    <w:rsid w:val="00DE3F4F"/>
    <w:rsid w:val="00DE4207"/>
    <w:rsid w:val="00DE4A1B"/>
    <w:rsid w:val="00DE5622"/>
    <w:rsid w:val="00DE5D21"/>
    <w:rsid w:val="00DE6783"/>
    <w:rsid w:val="00DF01B1"/>
    <w:rsid w:val="00DF081E"/>
    <w:rsid w:val="00DF0B5D"/>
    <w:rsid w:val="00DF0DEA"/>
    <w:rsid w:val="00DF11EC"/>
    <w:rsid w:val="00DF174A"/>
    <w:rsid w:val="00DF1EA1"/>
    <w:rsid w:val="00DF34E6"/>
    <w:rsid w:val="00DF3C0A"/>
    <w:rsid w:val="00DF3E8B"/>
    <w:rsid w:val="00DF4AA0"/>
    <w:rsid w:val="00DF4ACE"/>
    <w:rsid w:val="00DF4CF8"/>
    <w:rsid w:val="00DF6303"/>
    <w:rsid w:val="00DF6F4D"/>
    <w:rsid w:val="00DF7442"/>
    <w:rsid w:val="00E000FA"/>
    <w:rsid w:val="00E00CE5"/>
    <w:rsid w:val="00E029CA"/>
    <w:rsid w:val="00E029F6"/>
    <w:rsid w:val="00E02E00"/>
    <w:rsid w:val="00E03852"/>
    <w:rsid w:val="00E03868"/>
    <w:rsid w:val="00E03FD7"/>
    <w:rsid w:val="00E04485"/>
    <w:rsid w:val="00E04BEC"/>
    <w:rsid w:val="00E05173"/>
    <w:rsid w:val="00E05935"/>
    <w:rsid w:val="00E076E6"/>
    <w:rsid w:val="00E1047D"/>
    <w:rsid w:val="00E1123A"/>
    <w:rsid w:val="00E132C2"/>
    <w:rsid w:val="00E1346B"/>
    <w:rsid w:val="00E1485B"/>
    <w:rsid w:val="00E14DA5"/>
    <w:rsid w:val="00E14DC5"/>
    <w:rsid w:val="00E15639"/>
    <w:rsid w:val="00E15CD6"/>
    <w:rsid w:val="00E15F09"/>
    <w:rsid w:val="00E162FC"/>
    <w:rsid w:val="00E16EBF"/>
    <w:rsid w:val="00E17197"/>
    <w:rsid w:val="00E1782B"/>
    <w:rsid w:val="00E21346"/>
    <w:rsid w:val="00E2262B"/>
    <w:rsid w:val="00E23407"/>
    <w:rsid w:val="00E23E65"/>
    <w:rsid w:val="00E23F24"/>
    <w:rsid w:val="00E246FD"/>
    <w:rsid w:val="00E259DE"/>
    <w:rsid w:val="00E25CE3"/>
    <w:rsid w:val="00E26DA0"/>
    <w:rsid w:val="00E3045D"/>
    <w:rsid w:val="00E31405"/>
    <w:rsid w:val="00E31BC7"/>
    <w:rsid w:val="00E33545"/>
    <w:rsid w:val="00E34A41"/>
    <w:rsid w:val="00E3661B"/>
    <w:rsid w:val="00E369F6"/>
    <w:rsid w:val="00E36D69"/>
    <w:rsid w:val="00E3731E"/>
    <w:rsid w:val="00E37A6C"/>
    <w:rsid w:val="00E409D6"/>
    <w:rsid w:val="00E4251B"/>
    <w:rsid w:val="00E42641"/>
    <w:rsid w:val="00E429DE"/>
    <w:rsid w:val="00E43102"/>
    <w:rsid w:val="00E43656"/>
    <w:rsid w:val="00E43809"/>
    <w:rsid w:val="00E4430F"/>
    <w:rsid w:val="00E44B60"/>
    <w:rsid w:val="00E44E2A"/>
    <w:rsid w:val="00E4510C"/>
    <w:rsid w:val="00E45931"/>
    <w:rsid w:val="00E45C1B"/>
    <w:rsid w:val="00E46B86"/>
    <w:rsid w:val="00E479C3"/>
    <w:rsid w:val="00E50177"/>
    <w:rsid w:val="00E502FF"/>
    <w:rsid w:val="00E50C84"/>
    <w:rsid w:val="00E51041"/>
    <w:rsid w:val="00E51104"/>
    <w:rsid w:val="00E5151D"/>
    <w:rsid w:val="00E52580"/>
    <w:rsid w:val="00E52B04"/>
    <w:rsid w:val="00E54C45"/>
    <w:rsid w:val="00E55888"/>
    <w:rsid w:val="00E55FDB"/>
    <w:rsid w:val="00E566AD"/>
    <w:rsid w:val="00E56831"/>
    <w:rsid w:val="00E5729B"/>
    <w:rsid w:val="00E57662"/>
    <w:rsid w:val="00E57A91"/>
    <w:rsid w:val="00E6025F"/>
    <w:rsid w:val="00E655E6"/>
    <w:rsid w:val="00E65D48"/>
    <w:rsid w:val="00E67BC2"/>
    <w:rsid w:val="00E67CB8"/>
    <w:rsid w:val="00E700C3"/>
    <w:rsid w:val="00E72684"/>
    <w:rsid w:val="00E729D6"/>
    <w:rsid w:val="00E72CBD"/>
    <w:rsid w:val="00E73392"/>
    <w:rsid w:val="00E73593"/>
    <w:rsid w:val="00E7410E"/>
    <w:rsid w:val="00E743C5"/>
    <w:rsid w:val="00E74847"/>
    <w:rsid w:val="00E74892"/>
    <w:rsid w:val="00E7535D"/>
    <w:rsid w:val="00E754C0"/>
    <w:rsid w:val="00E762A7"/>
    <w:rsid w:val="00E7638A"/>
    <w:rsid w:val="00E802CB"/>
    <w:rsid w:val="00E80EDF"/>
    <w:rsid w:val="00E8156B"/>
    <w:rsid w:val="00E81EC0"/>
    <w:rsid w:val="00E820CA"/>
    <w:rsid w:val="00E82198"/>
    <w:rsid w:val="00E82334"/>
    <w:rsid w:val="00E844D0"/>
    <w:rsid w:val="00E85154"/>
    <w:rsid w:val="00E8586C"/>
    <w:rsid w:val="00E85904"/>
    <w:rsid w:val="00E85E25"/>
    <w:rsid w:val="00E86492"/>
    <w:rsid w:val="00E8661D"/>
    <w:rsid w:val="00E86CD1"/>
    <w:rsid w:val="00E927E8"/>
    <w:rsid w:val="00E92B1A"/>
    <w:rsid w:val="00E92C09"/>
    <w:rsid w:val="00E931B5"/>
    <w:rsid w:val="00E94474"/>
    <w:rsid w:val="00E94828"/>
    <w:rsid w:val="00E94D90"/>
    <w:rsid w:val="00E9503C"/>
    <w:rsid w:val="00E95052"/>
    <w:rsid w:val="00E952B1"/>
    <w:rsid w:val="00E956E0"/>
    <w:rsid w:val="00E961D5"/>
    <w:rsid w:val="00E97197"/>
    <w:rsid w:val="00E9749F"/>
    <w:rsid w:val="00EA0615"/>
    <w:rsid w:val="00EA0723"/>
    <w:rsid w:val="00EA22D4"/>
    <w:rsid w:val="00EA2DA6"/>
    <w:rsid w:val="00EA2FD8"/>
    <w:rsid w:val="00EA6C6A"/>
    <w:rsid w:val="00EA6E9A"/>
    <w:rsid w:val="00EA7942"/>
    <w:rsid w:val="00EB0527"/>
    <w:rsid w:val="00EB0DF6"/>
    <w:rsid w:val="00EB1521"/>
    <w:rsid w:val="00EB17B1"/>
    <w:rsid w:val="00EB2824"/>
    <w:rsid w:val="00EB3BF8"/>
    <w:rsid w:val="00EB4C2D"/>
    <w:rsid w:val="00EB58BE"/>
    <w:rsid w:val="00EB60A8"/>
    <w:rsid w:val="00EB651A"/>
    <w:rsid w:val="00EB65E4"/>
    <w:rsid w:val="00EB6AE2"/>
    <w:rsid w:val="00EB6B2D"/>
    <w:rsid w:val="00EB74B5"/>
    <w:rsid w:val="00EB770B"/>
    <w:rsid w:val="00EB78E1"/>
    <w:rsid w:val="00EB7D5A"/>
    <w:rsid w:val="00EC02E9"/>
    <w:rsid w:val="00EC1A27"/>
    <w:rsid w:val="00EC2591"/>
    <w:rsid w:val="00EC43C5"/>
    <w:rsid w:val="00EC5791"/>
    <w:rsid w:val="00EC5C71"/>
    <w:rsid w:val="00EC6B5D"/>
    <w:rsid w:val="00EC6C08"/>
    <w:rsid w:val="00EC6F41"/>
    <w:rsid w:val="00EC782D"/>
    <w:rsid w:val="00EC7A67"/>
    <w:rsid w:val="00ED01EB"/>
    <w:rsid w:val="00ED0D9C"/>
    <w:rsid w:val="00ED183E"/>
    <w:rsid w:val="00ED2B40"/>
    <w:rsid w:val="00ED3936"/>
    <w:rsid w:val="00ED4189"/>
    <w:rsid w:val="00ED443F"/>
    <w:rsid w:val="00ED6195"/>
    <w:rsid w:val="00ED62EF"/>
    <w:rsid w:val="00ED7553"/>
    <w:rsid w:val="00ED7DC9"/>
    <w:rsid w:val="00EE1012"/>
    <w:rsid w:val="00EE14DD"/>
    <w:rsid w:val="00EE4298"/>
    <w:rsid w:val="00EE5A6C"/>
    <w:rsid w:val="00EE5AD4"/>
    <w:rsid w:val="00EE5B88"/>
    <w:rsid w:val="00EE6198"/>
    <w:rsid w:val="00EE6F72"/>
    <w:rsid w:val="00EE7E11"/>
    <w:rsid w:val="00EF03FD"/>
    <w:rsid w:val="00EF10BE"/>
    <w:rsid w:val="00EF1610"/>
    <w:rsid w:val="00EF23FD"/>
    <w:rsid w:val="00EF2F6D"/>
    <w:rsid w:val="00EF3E9E"/>
    <w:rsid w:val="00EF512F"/>
    <w:rsid w:val="00EF5608"/>
    <w:rsid w:val="00EF592A"/>
    <w:rsid w:val="00EF5A95"/>
    <w:rsid w:val="00EF6349"/>
    <w:rsid w:val="00EF67CA"/>
    <w:rsid w:val="00EF6830"/>
    <w:rsid w:val="00EF773A"/>
    <w:rsid w:val="00EF7B92"/>
    <w:rsid w:val="00EF7DD6"/>
    <w:rsid w:val="00F00B66"/>
    <w:rsid w:val="00F017EC"/>
    <w:rsid w:val="00F01AD1"/>
    <w:rsid w:val="00F02CC7"/>
    <w:rsid w:val="00F02F78"/>
    <w:rsid w:val="00F04781"/>
    <w:rsid w:val="00F06BDF"/>
    <w:rsid w:val="00F07011"/>
    <w:rsid w:val="00F07EB3"/>
    <w:rsid w:val="00F10382"/>
    <w:rsid w:val="00F10B51"/>
    <w:rsid w:val="00F116F5"/>
    <w:rsid w:val="00F11E6B"/>
    <w:rsid w:val="00F13C1A"/>
    <w:rsid w:val="00F145FA"/>
    <w:rsid w:val="00F153EF"/>
    <w:rsid w:val="00F15E4E"/>
    <w:rsid w:val="00F2004E"/>
    <w:rsid w:val="00F204CE"/>
    <w:rsid w:val="00F204E1"/>
    <w:rsid w:val="00F2160F"/>
    <w:rsid w:val="00F2191B"/>
    <w:rsid w:val="00F21E8D"/>
    <w:rsid w:val="00F22FE7"/>
    <w:rsid w:val="00F2329D"/>
    <w:rsid w:val="00F247CC"/>
    <w:rsid w:val="00F26E65"/>
    <w:rsid w:val="00F27B52"/>
    <w:rsid w:val="00F3048D"/>
    <w:rsid w:val="00F3080E"/>
    <w:rsid w:val="00F314B1"/>
    <w:rsid w:val="00F314E8"/>
    <w:rsid w:val="00F3166A"/>
    <w:rsid w:val="00F328AD"/>
    <w:rsid w:val="00F32BD8"/>
    <w:rsid w:val="00F33CA1"/>
    <w:rsid w:val="00F355D2"/>
    <w:rsid w:val="00F35F30"/>
    <w:rsid w:val="00F36A01"/>
    <w:rsid w:val="00F40C7F"/>
    <w:rsid w:val="00F43B46"/>
    <w:rsid w:val="00F447A7"/>
    <w:rsid w:val="00F44B30"/>
    <w:rsid w:val="00F44CDF"/>
    <w:rsid w:val="00F44DDE"/>
    <w:rsid w:val="00F4502C"/>
    <w:rsid w:val="00F452AE"/>
    <w:rsid w:val="00F47066"/>
    <w:rsid w:val="00F477DF"/>
    <w:rsid w:val="00F478BD"/>
    <w:rsid w:val="00F47DDB"/>
    <w:rsid w:val="00F50060"/>
    <w:rsid w:val="00F51C54"/>
    <w:rsid w:val="00F51ED4"/>
    <w:rsid w:val="00F525CB"/>
    <w:rsid w:val="00F52632"/>
    <w:rsid w:val="00F52927"/>
    <w:rsid w:val="00F52AC0"/>
    <w:rsid w:val="00F53CD2"/>
    <w:rsid w:val="00F53FA1"/>
    <w:rsid w:val="00F55619"/>
    <w:rsid w:val="00F56080"/>
    <w:rsid w:val="00F56354"/>
    <w:rsid w:val="00F56DA7"/>
    <w:rsid w:val="00F57296"/>
    <w:rsid w:val="00F577B1"/>
    <w:rsid w:val="00F60037"/>
    <w:rsid w:val="00F6056C"/>
    <w:rsid w:val="00F60F9C"/>
    <w:rsid w:val="00F613CA"/>
    <w:rsid w:val="00F61830"/>
    <w:rsid w:val="00F620B0"/>
    <w:rsid w:val="00F6246D"/>
    <w:rsid w:val="00F63A2F"/>
    <w:rsid w:val="00F640E3"/>
    <w:rsid w:val="00F65912"/>
    <w:rsid w:val="00F66E97"/>
    <w:rsid w:val="00F66FBD"/>
    <w:rsid w:val="00F670A8"/>
    <w:rsid w:val="00F67A72"/>
    <w:rsid w:val="00F7074B"/>
    <w:rsid w:val="00F70C1B"/>
    <w:rsid w:val="00F70E29"/>
    <w:rsid w:val="00F71587"/>
    <w:rsid w:val="00F71674"/>
    <w:rsid w:val="00F716DF"/>
    <w:rsid w:val="00F71CE7"/>
    <w:rsid w:val="00F7266D"/>
    <w:rsid w:val="00F73CEE"/>
    <w:rsid w:val="00F74C80"/>
    <w:rsid w:val="00F75423"/>
    <w:rsid w:val="00F7550A"/>
    <w:rsid w:val="00F76ADE"/>
    <w:rsid w:val="00F80B68"/>
    <w:rsid w:val="00F82107"/>
    <w:rsid w:val="00F82806"/>
    <w:rsid w:val="00F828FC"/>
    <w:rsid w:val="00F82E30"/>
    <w:rsid w:val="00F83F5B"/>
    <w:rsid w:val="00F849CA"/>
    <w:rsid w:val="00F84B86"/>
    <w:rsid w:val="00F8537E"/>
    <w:rsid w:val="00F86718"/>
    <w:rsid w:val="00F86A5B"/>
    <w:rsid w:val="00F875E6"/>
    <w:rsid w:val="00F9095C"/>
    <w:rsid w:val="00F90D88"/>
    <w:rsid w:val="00F91F29"/>
    <w:rsid w:val="00F925EC"/>
    <w:rsid w:val="00F93A3C"/>
    <w:rsid w:val="00F93B64"/>
    <w:rsid w:val="00F94161"/>
    <w:rsid w:val="00F94F74"/>
    <w:rsid w:val="00F95343"/>
    <w:rsid w:val="00F95A1D"/>
    <w:rsid w:val="00F95ACE"/>
    <w:rsid w:val="00F97926"/>
    <w:rsid w:val="00F97AD8"/>
    <w:rsid w:val="00FA0018"/>
    <w:rsid w:val="00FA0197"/>
    <w:rsid w:val="00FA0673"/>
    <w:rsid w:val="00FA1064"/>
    <w:rsid w:val="00FA11A1"/>
    <w:rsid w:val="00FA1370"/>
    <w:rsid w:val="00FA1486"/>
    <w:rsid w:val="00FA1576"/>
    <w:rsid w:val="00FA26AB"/>
    <w:rsid w:val="00FA2717"/>
    <w:rsid w:val="00FA279A"/>
    <w:rsid w:val="00FA32CC"/>
    <w:rsid w:val="00FA35C1"/>
    <w:rsid w:val="00FA3697"/>
    <w:rsid w:val="00FA3CE8"/>
    <w:rsid w:val="00FA3F11"/>
    <w:rsid w:val="00FA50C5"/>
    <w:rsid w:val="00FA5EAD"/>
    <w:rsid w:val="00FA6115"/>
    <w:rsid w:val="00FA6466"/>
    <w:rsid w:val="00FA6702"/>
    <w:rsid w:val="00FA670D"/>
    <w:rsid w:val="00FA7B84"/>
    <w:rsid w:val="00FA7C61"/>
    <w:rsid w:val="00FB0C86"/>
    <w:rsid w:val="00FB1155"/>
    <w:rsid w:val="00FB13C8"/>
    <w:rsid w:val="00FB2003"/>
    <w:rsid w:val="00FB23A2"/>
    <w:rsid w:val="00FB2610"/>
    <w:rsid w:val="00FB2B5B"/>
    <w:rsid w:val="00FB2C60"/>
    <w:rsid w:val="00FB3B4D"/>
    <w:rsid w:val="00FB517B"/>
    <w:rsid w:val="00FB5C85"/>
    <w:rsid w:val="00FB7547"/>
    <w:rsid w:val="00FB75EF"/>
    <w:rsid w:val="00FC0675"/>
    <w:rsid w:val="00FC08FB"/>
    <w:rsid w:val="00FC116F"/>
    <w:rsid w:val="00FC1AB4"/>
    <w:rsid w:val="00FC2B73"/>
    <w:rsid w:val="00FC44D0"/>
    <w:rsid w:val="00FC50B1"/>
    <w:rsid w:val="00FC5F98"/>
    <w:rsid w:val="00FC678A"/>
    <w:rsid w:val="00FC6A4B"/>
    <w:rsid w:val="00FD111A"/>
    <w:rsid w:val="00FD135C"/>
    <w:rsid w:val="00FD1BCE"/>
    <w:rsid w:val="00FD2DCE"/>
    <w:rsid w:val="00FD4584"/>
    <w:rsid w:val="00FD53F3"/>
    <w:rsid w:val="00FD59E3"/>
    <w:rsid w:val="00FD73F8"/>
    <w:rsid w:val="00FD761C"/>
    <w:rsid w:val="00FD77FB"/>
    <w:rsid w:val="00FD7C93"/>
    <w:rsid w:val="00FE07D1"/>
    <w:rsid w:val="00FE0BE7"/>
    <w:rsid w:val="00FE0C68"/>
    <w:rsid w:val="00FE0CDF"/>
    <w:rsid w:val="00FE15FD"/>
    <w:rsid w:val="00FE22DE"/>
    <w:rsid w:val="00FE32E3"/>
    <w:rsid w:val="00FE3E8C"/>
    <w:rsid w:val="00FE3EF4"/>
    <w:rsid w:val="00FE400F"/>
    <w:rsid w:val="00FE4C32"/>
    <w:rsid w:val="00FE5944"/>
    <w:rsid w:val="00FE5F86"/>
    <w:rsid w:val="00FE61F0"/>
    <w:rsid w:val="00FE645B"/>
    <w:rsid w:val="00FE70E0"/>
    <w:rsid w:val="00FE7D24"/>
    <w:rsid w:val="00FF0DC8"/>
    <w:rsid w:val="00FF1719"/>
    <w:rsid w:val="00FF23A9"/>
    <w:rsid w:val="00FF2C68"/>
    <w:rsid w:val="00FF339B"/>
    <w:rsid w:val="00FF3A05"/>
    <w:rsid w:val="00FF3E88"/>
    <w:rsid w:val="00FF4910"/>
    <w:rsid w:val="00FF4D7F"/>
    <w:rsid w:val="00FF4FDB"/>
    <w:rsid w:val="00FF61FE"/>
    <w:rsid w:val="00FF62AE"/>
    <w:rsid w:val="00FF63BE"/>
    <w:rsid w:val="00FF761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3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694"/>
    <w:pPr>
      <w:ind w:left="720"/>
      <w:contextualSpacing/>
    </w:pPr>
  </w:style>
  <w:style w:type="table" w:styleId="a4">
    <w:name w:val="Table Grid"/>
    <w:basedOn w:val="a1"/>
    <w:uiPriority w:val="59"/>
    <w:rsid w:val="00493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6E12F9"/>
    <w:pPr>
      <w:spacing w:after="0" w:line="240" w:lineRule="auto"/>
    </w:pPr>
    <w:rPr>
      <w:sz w:val="20"/>
      <w:szCs w:val="20"/>
    </w:rPr>
  </w:style>
  <w:style w:type="character" w:customStyle="1" w:styleId="a6">
    <w:name w:val="Текст под линия Знак"/>
    <w:basedOn w:val="a0"/>
    <w:link w:val="a5"/>
    <w:uiPriority w:val="99"/>
    <w:semiHidden/>
    <w:rsid w:val="006E12F9"/>
    <w:rPr>
      <w:sz w:val="20"/>
      <w:szCs w:val="20"/>
    </w:rPr>
  </w:style>
  <w:style w:type="character" w:styleId="a7">
    <w:name w:val="footnote reference"/>
    <w:basedOn w:val="a0"/>
    <w:uiPriority w:val="99"/>
    <w:semiHidden/>
    <w:unhideWhenUsed/>
    <w:rsid w:val="006E12F9"/>
    <w:rPr>
      <w:vertAlign w:val="superscript"/>
    </w:rPr>
  </w:style>
  <w:style w:type="character" w:customStyle="1" w:styleId="Footnote2">
    <w:name w:val="Footnote (2)_"/>
    <w:basedOn w:val="a0"/>
    <w:link w:val="Footnote20"/>
    <w:rsid w:val="00BA213F"/>
    <w:rPr>
      <w:rFonts w:ascii="Constantia" w:eastAsia="Constantia" w:hAnsi="Constantia" w:cs="Constantia"/>
      <w:sz w:val="17"/>
      <w:szCs w:val="17"/>
      <w:shd w:val="clear" w:color="auto" w:fill="FFFFFF"/>
    </w:rPr>
  </w:style>
  <w:style w:type="paragraph" w:customStyle="1" w:styleId="Footnote20">
    <w:name w:val="Footnote (2)"/>
    <w:basedOn w:val="a"/>
    <w:link w:val="Footnote2"/>
    <w:rsid w:val="00BA213F"/>
    <w:pPr>
      <w:widowControl w:val="0"/>
      <w:shd w:val="clear" w:color="auto" w:fill="FFFFFF"/>
      <w:spacing w:after="0" w:line="0" w:lineRule="atLeast"/>
      <w:ind w:hanging="280"/>
      <w:jc w:val="both"/>
    </w:pPr>
    <w:rPr>
      <w:rFonts w:ascii="Constantia" w:eastAsia="Constantia" w:hAnsi="Constantia" w:cs="Constantia"/>
      <w:sz w:val="17"/>
      <w:szCs w:val="17"/>
    </w:rPr>
  </w:style>
  <w:style w:type="character" w:customStyle="1" w:styleId="Bodytext5">
    <w:name w:val="Body text (5)_"/>
    <w:basedOn w:val="a0"/>
    <w:link w:val="Bodytext50"/>
    <w:rsid w:val="0032104D"/>
    <w:rPr>
      <w:rFonts w:ascii="Constantia" w:eastAsia="Constantia" w:hAnsi="Constantia" w:cs="Constantia"/>
      <w:sz w:val="15"/>
      <w:szCs w:val="15"/>
      <w:shd w:val="clear" w:color="auto" w:fill="FFFFFF"/>
    </w:rPr>
  </w:style>
  <w:style w:type="character" w:customStyle="1" w:styleId="Bodytext5Italic">
    <w:name w:val="Body text (5) + Italic"/>
    <w:basedOn w:val="Bodytext5"/>
    <w:rsid w:val="0032104D"/>
    <w:rPr>
      <w:rFonts w:ascii="Constantia" w:eastAsia="Constantia" w:hAnsi="Constantia" w:cs="Constantia"/>
      <w:i/>
      <w:iCs/>
      <w:color w:val="000000"/>
      <w:spacing w:val="0"/>
      <w:w w:val="100"/>
      <w:position w:val="0"/>
      <w:sz w:val="15"/>
      <w:szCs w:val="15"/>
      <w:shd w:val="clear" w:color="auto" w:fill="FFFFFF"/>
      <w:lang w:val="en-US" w:eastAsia="en-US" w:bidi="en-US"/>
    </w:rPr>
  </w:style>
  <w:style w:type="paragraph" w:customStyle="1" w:styleId="Bodytext50">
    <w:name w:val="Body text (5)"/>
    <w:basedOn w:val="a"/>
    <w:link w:val="Bodytext5"/>
    <w:rsid w:val="0032104D"/>
    <w:pPr>
      <w:widowControl w:val="0"/>
      <w:shd w:val="clear" w:color="auto" w:fill="FFFFFF"/>
      <w:spacing w:before="300" w:after="0" w:line="192" w:lineRule="exact"/>
      <w:jc w:val="both"/>
    </w:pPr>
    <w:rPr>
      <w:rFonts w:ascii="Constantia" w:eastAsia="Constantia" w:hAnsi="Constantia" w:cs="Constantia"/>
      <w:sz w:val="15"/>
      <w:szCs w:val="15"/>
    </w:rPr>
  </w:style>
  <w:style w:type="character" w:customStyle="1" w:styleId="Bodytext5Exact">
    <w:name w:val="Body text (5) Exact"/>
    <w:basedOn w:val="a0"/>
    <w:rsid w:val="00941974"/>
    <w:rPr>
      <w:rFonts w:ascii="Constantia" w:eastAsia="Constantia" w:hAnsi="Constantia" w:cs="Constantia"/>
      <w:b w:val="0"/>
      <w:bCs w:val="0"/>
      <w:i w:val="0"/>
      <w:iCs w:val="0"/>
      <w:smallCaps w:val="0"/>
      <w:strike w:val="0"/>
      <w:sz w:val="15"/>
      <w:szCs w:val="15"/>
      <w:u w:val="none"/>
    </w:rPr>
  </w:style>
  <w:style w:type="character" w:customStyle="1" w:styleId="Bodytext5ItalicExact">
    <w:name w:val="Body text (5) + Italic Exact"/>
    <w:basedOn w:val="Bodytext5"/>
    <w:rsid w:val="00941974"/>
    <w:rPr>
      <w:rFonts w:ascii="Constantia" w:eastAsia="Constantia" w:hAnsi="Constantia" w:cs="Constantia"/>
      <w:b w:val="0"/>
      <w:bCs w:val="0"/>
      <w:i/>
      <w:iCs/>
      <w:smallCaps w:val="0"/>
      <w:strike w:val="0"/>
      <w:color w:val="000000"/>
      <w:spacing w:val="0"/>
      <w:w w:val="100"/>
      <w:position w:val="0"/>
      <w:sz w:val="15"/>
      <w:szCs w:val="15"/>
      <w:u w:val="none"/>
      <w:shd w:val="clear" w:color="auto" w:fill="FFFFFF"/>
      <w:lang w:val="en-US" w:eastAsia="en-US" w:bidi="en-US"/>
    </w:rPr>
  </w:style>
  <w:style w:type="paragraph" w:styleId="a8">
    <w:name w:val="Balloon Text"/>
    <w:basedOn w:val="a"/>
    <w:link w:val="a9"/>
    <w:uiPriority w:val="99"/>
    <w:semiHidden/>
    <w:unhideWhenUsed/>
    <w:rsid w:val="001A4E20"/>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1A4E20"/>
    <w:rPr>
      <w:rFonts w:ascii="Tahoma" w:hAnsi="Tahoma" w:cs="Tahoma"/>
      <w:sz w:val="16"/>
      <w:szCs w:val="16"/>
    </w:rPr>
  </w:style>
  <w:style w:type="character" w:customStyle="1" w:styleId="FootnoteItalic">
    <w:name w:val="Footnote + Italic"/>
    <w:basedOn w:val="a0"/>
    <w:rsid w:val="001A4E20"/>
    <w:rPr>
      <w:rFonts w:ascii="Constantia" w:eastAsia="Constantia" w:hAnsi="Constantia" w:cs="Constantia"/>
      <w:b w:val="0"/>
      <w:bCs w:val="0"/>
      <w:i/>
      <w:iCs/>
      <w:smallCaps w:val="0"/>
      <w:strike w:val="0"/>
      <w:color w:val="000000"/>
      <w:spacing w:val="0"/>
      <w:w w:val="100"/>
      <w:position w:val="0"/>
      <w:sz w:val="15"/>
      <w:szCs w:val="15"/>
      <w:u w:val="none"/>
      <w:lang w:val="en-US" w:eastAsia="en-US" w:bidi="en-US"/>
    </w:rPr>
  </w:style>
  <w:style w:type="character" w:customStyle="1" w:styleId="Footnote">
    <w:name w:val="Footnote_"/>
    <w:basedOn w:val="a0"/>
    <w:link w:val="Footnote0"/>
    <w:rsid w:val="00F10382"/>
    <w:rPr>
      <w:rFonts w:ascii="Constantia" w:eastAsia="Constantia" w:hAnsi="Constantia" w:cs="Constantia"/>
      <w:sz w:val="15"/>
      <w:szCs w:val="15"/>
      <w:shd w:val="clear" w:color="auto" w:fill="FFFFFF"/>
    </w:rPr>
  </w:style>
  <w:style w:type="character" w:customStyle="1" w:styleId="Footnote7pt">
    <w:name w:val="Footnote + 7 pt"/>
    <w:aliases w:val="Italic,Small Caps,Footnote + Microsoft Sans Serif,9 pt"/>
    <w:basedOn w:val="Footnote"/>
    <w:rsid w:val="00F10382"/>
    <w:rPr>
      <w:rFonts w:ascii="Constantia" w:eastAsia="Constantia" w:hAnsi="Constantia" w:cs="Constantia"/>
      <w:i/>
      <w:iCs/>
      <w:smallCaps/>
      <w:color w:val="000000"/>
      <w:spacing w:val="0"/>
      <w:w w:val="100"/>
      <w:position w:val="0"/>
      <w:sz w:val="14"/>
      <w:szCs w:val="14"/>
      <w:shd w:val="clear" w:color="auto" w:fill="FFFFFF"/>
      <w:lang w:val="en-US" w:eastAsia="en-US" w:bidi="en-US"/>
    </w:rPr>
  </w:style>
  <w:style w:type="paragraph" w:customStyle="1" w:styleId="Footnote0">
    <w:name w:val="Footnote"/>
    <w:basedOn w:val="a"/>
    <w:link w:val="Footnote"/>
    <w:rsid w:val="00F10382"/>
    <w:pPr>
      <w:widowControl w:val="0"/>
      <w:shd w:val="clear" w:color="auto" w:fill="FFFFFF"/>
      <w:spacing w:after="0" w:line="192" w:lineRule="exact"/>
      <w:jc w:val="both"/>
    </w:pPr>
    <w:rPr>
      <w:rFonts w:ascii="Constantia" w:eastAsia="Constantia" w:hAnsi="Constantia" w:cs="Constantia"/>
      <w:sz w:val="15"/>
      <w:szCs w:val="15"/>
    </w:rPr>
  </w:style>
  <w:style w:type="character" w:styleId="aa">
    <w:name w:val="Hyperlink"/>
    <w:basedOn w:val="a0"/>
    <w:rsid w:val="00C6420A"/>
    <w:rPr>
      <w:color w:val="0066CC"/>
      <w:u w:val="single"/>
    </w:rPr>
  </w:style>
  <w:style w:type="character" w:customStyle="1" w:styleId="Footnote3NotItalic">
    <w:name w:val="Footnote (3) + Not Italic"/>
    <w:basedOn w:val="a0"/>
    <w:rsid w:val="007607DF"/>
    <w:rPr>
      <w:rFonts w:ascii="Constantia" w:eastAsia="Constantia" w:hAnsi="Constantia" w:cs="Constantia"/>
      <w:b w:val="0"/>
      <w:bCs w:val="0"/>
      <w:i/>
      <w:iCs/>
      <w:smallCaps w:val="0"/>
      <w:strike w:val="0"/>
      <w:color w:val="000000"/>
      <w:spacing w:val="0"/>
      <w:w w:val="100"/>
      <w:position w:val="0"/>
      <w:sz w:val="15"/>
      <w:szCs w:val="15"/>
      <w:u w:val="none"/>
      <w:lang w:val="en-US" w:eastAsia="en-US" w:bidi="en-US"/>
    </w:rPr>
  </w:style>
  <w:style w:type="character" w:customStyle="1" w:styleId="Footnote3TimesNewRoman">
    <w:name w:val="Footnote (3) + Times New Roman"/>
    <w:aliases w:val="Not Italic"/>
    <w:basedOn w:val="a0"/>
    <w:rsid w:val="007607DF"/>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Bodytext5TimesNewRoman">
    <w:name w:val="Body text (5) + Times New Roman"/>
    <w:basedOn w:val="Bodytext5"/>
    <w:rsid w:val="0049269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Bodytext8">
    <w:name w:val="Body text (8)_"/>
    <w:basedOn w:val="a0"/>
    <w:link w:val="Bodytext80"/>
    <w:rsid w:val="00E9749F"/>
    <w:rPr>
      <w:rFonts w:ascii="Constantia" w:eastAsia="Constantia" w:hAnsi="Constantia" w:cs="Constantia"/>
      <w:i/>
      <w:iCs/>
      <w:sz w:val="15"/>
      <w:szCs w:val="15"/>
      <w:shd w:val="clear" w:color="auto" w:fill="FFFFFF"/>
    </w:rPr>
  </w:style>
  <w:style w:type="character" w:customStyle="1" w:styleId="Bodytext8NotItalic">
    <w:name w:val="Body text (8) + Not Italic"/>
    <w:basedOn w:val="Bodytext8"/>
    <w:rsid w:val="00E9749F"/>
    <w:rPr>
      <w:rFonts w:ascii="Constantia" w:eastAsia="Constantia" w:hAnsi="Constantia" w:cs="Constantia"/>
      <w:i/>
      <w:iCs/>
      <w:color w:val="000000"/>
      <w:spacing w:val="0"/>
      <w:w w:val="100"/>
      <w:position w:val="0"/>
      <w:sz w:val="15"/>
      <w:szCs w:val="15"/>
      <w:shd w:val="clear" w:color="auto" w:fill="FFFFFF"/>
      <w:lang w:val="en-US" w:eastAsia="en-US" w:bidi="en-US"/>
    </w:rPr>
  </w:style>
  <w:style w:type="paragraph" w:customStyle="1" w:styleId="Bodytext80">
    <w:name w:val="Body text (8)"/>
    <w:basedOn w:val="a"/>
    <w:link w:val="Bodytext8"/>
    <w:rsid w:val="00E9749F"/>
    <w:pPr>
      <w:widowControl w:val="0"/>
      <w:shd w:val="clear" w:color="auto" w:fill="FFFFFF"/>
      <w:spacing w:before="660" w:after="0" w:line="192" w:lineRule="exact"/>
      <w:ind w:firstLine="200"/>
      <w:jc w:val="both"/>
    </w:pPr>
    <w:rPr>
      <w:rFonts w:ascii="Constantia" w:eastAsia="Constantia" w:hAnsi="Constantia" w:cs="Constantia"/>
      <w:i/>
      <w:iCs/>
      <w:sz w:val="15"/>
      <w:szCs w:val="15"/>
    </w:rPr>
  </w:style>
  <w:style w:type="character" w:customStyle="1" w:styleId="TablecaptionItalic">
    <w:name w:val="Table caption + Italic"/>
    <w:basedOn w:val="a0"/>
    <w:rsid w:val="00E9749F"/>
    <w:rPr>
      <w:rFonts w:ascii="Constantia" w:eastAsia="Constantia" w:hAnsi="Constantia" w:cs="Constantia"/>
      <w:b w:val="0"/>
      <w:bCs w:val="0"/>
      <w:i/>
      <w:iCs/>
      <w:smallCaps w:val="0"/>
      <w:strike w:val="0"/>
      <w:color w:val="000000"/>
      <w:spacing w:val="0"/>
      <w:w w:val="100"/>
      <w:position w:val="0"/>
      <w:sz w:val="15"/>
      <w:szCs w:val="15"/>
      <w:u w:val="none"/>
      <w:lang w:val="en-US" w:eastAsia="en-US" w:bidi="en-US"/>
    </w:rPr>
  </w:style>
  <w:style w:type="character" w:customStyle="1" w:styleId="Tablecaption4NotItalic">
    <w:name w:val="Table caption (4) + Not Italic"/>
    <w:basedOn w:val="a0"/>
    <w:rsid w:val="00E9749F"/>
    <w:rPr>
      <w:rFonts w:ascii="Constantia" w:eastAsia="Constantia" w:hAnsi="Constantia" w:cs="Constantia"/>
      <w:b w:val="0"/>
      <w:bCs w:val="0"/>
      <w:i/>
      <w:iCs/>
      <w:smallCaps w:val="0"/>
      <w:strike w:val="0"/>
      <w:color w:val="000000"/>
      <w:spacing w:val="0"/>
      <w:w w:val="100"/>
      <w:position w:val="0"/>
      <w:sz w:val="15"/>
      <w:szCs w:val="15"/>
      <w:u w:val="none"/>
      <w:lang w:val="en-US" w:eastAsia="en-US" w:bidi="en-US"/>
    </w:rPr>
  </w:style>
  <w:style w:type="character" w:customStyle="1" w:styleId="Tablecaption">
    <w:name w:val="Table caption_"/>
    <w:basedOn w:val="a0"/>
    <w:link w:val="Tablecaption0"/>
    <w:rsid w:val="00E9749F"/>
    <w:rPr>
      <w:rFonts w:ascii="Constantia" w:eastAsia="Constantia" w:hAnsi="Constantia" w:cs="Constantia"/>
      <w:sz w:val="15"/>
      <w:szCs w:val="15"/>
      <w:shd w:val="clear" w:color="auto" w:fill="FFFFFF"/>
    </w:rPr>
  </w:style>
  <w:style w:type="paragraph" w:customStyle="1" w:styleId="Tablecaption0">
    <w:name w:val="Table caption"/>
    <w:basedOn w:val="a"/>
    <w:link w:val="Tablecaption"/>
    <w:rsid w:val="00E9749F"/>
    <w:pPr>
      <w:widowControl w:val="0"/>
      <w:shd w:val="clear" w:color="auto" w:fill="FFFFFF"/>
      <w:spacing w:after="0" w:line="192" w:lineRule="exact"/>
    </w:pPr>
    <w:rPr>
      <w:rFonts w:ascii="Constantia" w:eastAsia="Constantia" w:hAnsi="Constantia" w:cs="Constantia"/>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694"/>
    <w:pPr>
      <w:ind w:left="720"/>
      <w:contextualSpacing/>
    </w:pPr>
  </w:style>
  <w:style w:type="table" w:styleId="TableGrid">
    <w:name w:val="Table Grid"/>
    <w:basedOn w:val="TableNormal"/>
    <w:uiPriority w:val="59"/>
    <w:rsid w:val="0049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E12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2F9"/>
    <w:rPr>
      <w:sz w:val="20"/>
      <w:szCs w:val="20"/>
    </w:rPr>
  </w:style>
  <w:style w:type="character" w:styleId="FootnoteReference">
    <w:name w:val="footnote reference"/>
    <w:basedOn w:val="DefaultParagraphFont"/>
    <w:uiPriority w:val="99"/>
    <w:semiHidden/>
    <w:unhideWhenUsed/>
    <w:rsid w:val="006E12F9"/>
    <w:rPr>
      <w:vertAlign w:val="superscript"/>
    </w:rPr>
  </w:style>
  <w:style w:type="character" w:customStyle="1" w:styleId="Footnote2">
    <w:name w:val="Footnote (2)_"/>
    <w:basedOn w:val="DefaultParagraphFont"/>
    <w:link w:val="Footnote20"/>
    <w:rsid w:val="00BA213F"/>
    <w:rPr>
      <w:rFonts w:ascii="Constantia" w:eastAsia="Constantia" w:hAnsi="Constantia" w:cs="Constantia"/>
      <w:sz w:val="17"/>
      <w:szCs w:val="17"/>
      <w:shd w:val="clear" w:color="auto" w:fill="FFFFFF"/>
    </w:rPr>
  </w:style>
  <w:style w:type="paragraph" w:customStyle="1" w:styleId="Footnote20">
    <w:name w:val="Footnote (2)"/>
    <w:basedOn w:val="Normal"/>
    <w:link w:val="Footnote2"/>
    <w:rsid w:val="00BA213F"/>
    <w:pPr>
      <w:widowControl w:val="0"/>
      <w:shd w:val="clear" w:color="auto" w:fill="FFFFFF"/>
      <w:spacing w:after="0" w:line="0" w:lineRule="atLeast"/>
      <w:ind w:hanging="280"/>
      <w:jc w:val="both"/>
    </w:pPr>
    <w:rPr>
      <w:rFonts w:ascii="Constantia" w:eastAsia="Constantia" w:hAnsi="Constantia" w:cs="Constantia"/>
      <w:sz w:val="17"/>
      <w:szCs w:val="17"/>
    </w:rPr>
  </w:style>
  <w:style w:type="character" w:customStyle="1" w:styleId="Bodytext5">
    <w:name w:val="Body text (5)_"/>
    <w:basedOn w:val="DefaultParagraphFont"/>
    <w:link w:val="Bodytext50"/>
    <w:rsid w:val="0032104D"/>
    <w:rPr>
      <w:rFonts w:ascii="Constantia" w:eastAsia="Constantia" w:hAnsi="Constantia" w:cs="Constantia"/>
      <w:sz w:val="15"/>
      <w:szCs w:val="15"/>
      <w:shd w:val="clear" w:color="auto" w:fill="FFFFFF"/>
    </w:rPr>
  </w:style>
  <w:style w:type="character" w:customStyle="1" w:styleId="Bodytext5Italic">
    <w:name w:val="Body text (5) + Italic"/>
    <w:basedOn w:val="Bodytext5"/>
    <w:rsid w:val="0032104D"/>
    <w:rPr>
      <w:rFonts w:ascii="Constantia" w:eastAsia="Constantia" w:hAnsi="Constantia" w:cs="Constantia"/>
      <w:i/>
      <w:iCs/>
      <w:color w:val="000000"/>
      <w:spacing w:val="0"/>
      <w:w w:val="100"/>
      <w:position w:val="0"/>
      <w:sz w:val="15"/>
      <w:szCs w:val="15"/>
      <w:shd w:val="clear" w:color="auto" w:fill="FFFFFF"/>
      <w:lang w:val="en-US" w:eastAsia="en-US" w:bidi="en-US"/>
    </w:rPr>
  </w:style>
  <w:style w:type="paragraph" w:customStyle="1" w:styleId="Bodytext50">
    <w:name w:val="Body text (5)"/>
    <w:basedOn w:val="Normal"/>
    <w:link w:val="Bodytext5"/>
    <w:rsid w:val="0032104D"/>
    <w:pPr>
      <w:widowControl w:val="0"/>
      <w:shd w:val="clear" w:color="auto" w:fill="FFFFFF"/>
      <w:spacing w:before="300" w:after="0" w:line="192" w:lineRule="exact"/>
      <w:jc w:val="both"/>
    </w:pPr>
    <w:rPr>
      <w:rFonts w:ascii="Constantia" w:eastAsia="Constantia" w:hAnsi="Constantia" w:cs="Constantia"/>
      <w:sz w:val="15"/>
      <w:szCs w:val="15"/>
    </w:rPr>
  </w:style>
  <w:style w:type="character" w:customStyle="1" w:styleId="Bodytext5Exact">
    <w:name w:val="Body text (5) Exact"/>
    <w:basedOn w:val="DefaultParagraphFont"/>
    <w:rsid w:val="00941974"/>
    <w:rPr>
      <w:rFonts w:ascii="Constantia" w:eastAsia="Constantia" w:hAnsi="Constantia" w:cs="Constantia"/>
      <w:b w:val="0"/>
      <w:bCs w:val="0"/>
      <w:i w:val="0"/>
      <w:iCs w:val="0"/>
      <w:smallCaps w:val="0"/>
      <w:strike w:val="0"/>
      <w:sz w:val="15"/>
      <w:szCs w:val="15"/>
      <w:u w:val="none"/>
    </w:rPr>
  </w:style>
  <w:style w:type="character" w:customStyle="1" w:styleId="Bodytext5ItalicExact">
    <w:name w:val="Body text (5) + Italic Exact"/>
    <w:basedOn w:val="Bodytext5"/>
    <w:rsid w:val="00941974"/>
    <w:rPr>
      <w:rFonts w:ascii="Constantia" w:eastAsia="Constantia" w:hAnsi="Constantia" w:cs="Constantia"/>
      <w:b w:val="0"/>
      <w:bCs w:val="0"/>
      <w:i/>
      <w:iCs/>
      <w:smallCaps w:val="0"/>
      <w:strike w:val="0"/>
      <w:color w:val="000000"/>
      <w:spacing w:val="0"/>
      <w:w w:val="100"/>
      <w:position w:val="0"/>
      <w:sz w:val="15"/>
      <w:szCs w:val="15"/>
      <w:u w:val="none"/>
      <w:shd w:val="clear" w:color="auto" w:fill="FFFFFF"/>
      <w:lang w:val="en-US" w:eastAsia="en-US" w:bidi="en-US"/>
    </w:rPr>
  </w:style>
  <w:style w:type="paragraph" w:styleId="BalloonText">
    <w:name w:val="Balloon Text"/>
    <w:basedOn w:val="Normal"/>
    <w:link w:val="BalloonTextChar"/>
    <w:uiPriority w:val="99"/>
    <w:semiHidden/>
    <w:unhideWhenUsed/>
    <w:rsid w:val="001A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0"/>
    <w:rPr>
      <w:rFonts w:ascii="Tahoma" w:hAnsi="Tahoma" w:cs="Tahoma"/>
      <w:sz w:val="16"/>
      <w:szCs w:val="16"/>
    </w:rPr>
  </w:style>
  <w:style w:type="character" w:customStyle="1" w:styleId="FootnoteItalic">
    <w:name w:val="Footnote + Italic"/>
    <w:basedOn w:val="DefaultParagraphFont"/>
    <w:rsid w:val="001A4E20"/>
    <w:rPr>
      <w:rFonts w:ascii="Constantia" w:eastAsia="Constantia" w:hAnsi="Constantia" w:cs="Constantia"/>
      <w:b w:val="0"/>
      <w:bCs w:val="0"/>
      <w:i/>
      <w:iCs/>
      <w:smallCaps w:val="0"/>
      <w:strike w:val="0"/>
      <w:color w:val="000000"/>
      <w:spacing w:val="0"/>
      <w:w w:val="100"/>
      <w:position w:val="0"/>
      <w:sz w:val="15"/>
      <w:szCs w:val="15"/>
      <w:u w:val="none"/>
      <w:lang w:val="en-US" w:eastAsia="en-US" w:bidi="en-US"/>
    </w:rPr>
  </w:style>
  <w:style w:type="character" w:customStyle="1" w:styleId="Footnote">
    <w:name w:val="Footnote_"/>
    <w:basedOn w:val="DefaultParagraphFont"/>
    <w:link w:val="Footnote0"/>
    <w:rsid w:val="00F10382"/>
    <w:rPr>
      <w:rFonts w:ascii="Constantia" w:eastAsia="Constantia" w:hAnsi="Constantia" w:cs="Constantia"/>
      <w:sz w:val="15"/>
      <w:szCs w:val="15"/>
      <w:shd w:val="clear" w:color="auto" w:fill="FFFFFF"/>
    </w:rPr>
  </w:style>
  <w:style w:type="character" w:customStyle="1" w:styleId="Footnote7pt">
    <w:name w:val="Footnote + 7 pt"/>
    <w:aliases w:val="Italic,Small Caps,Footnote + Microsoft Sans Serif,9 pt"/>
    <w:basedOn w:val="Footnote"/>
    <w:rsid w:val="00F10382"/>
    <w:rPr>
      <w:rFonts w:ascii="Constantia" w:eastAsia="Constantia" w:hAnsi="Constantia" w:cs="Constantia"/>
      <w:i/>
      <w:iCs/>
      <w:smallCaps/>
      <w:color w:val="000000"/>
      <w:spacing w:val="0"/>
      <w:w w:val="100"/>
      <w:position w:val="0"/>
      <w:sz w:val="14"/>
      <w:szCs w:val="14"/>
      <w:shd w:val="clear" w:color="auto" w:fill="FFFFFF"/>
      <w:lang w:val="en-US" w:eastAsia="en-US" w:bidi="en-US"/>
    </w:rPr>
  </w:style>
  <w:style w:type="paragraph" w:customStyle="1" w:styleId="Footnote0">
    <w:name w:val="Footnote"/>
    <w:basedOn w:val="Normal"/>
    <w:link w:val="Footnote"/>
    <w:rsid w:val="00F10382"/>
    <w:pPr>
      <w:widowControl w:val="0"/>
      <w:shd w:val="clear" w:color="auto" w:fill="FFFFFF"/>
      <w:spacing w:after="0" w:line="192" w:lineRule="exact"/>
      <w:jc w:val="both"/>
    </w:pPr>
    <w:rPr>
      <w:rFonts w:ascii="Constantia" w:eastAsia="Constantia" w:hAnsi="Constantia" w:cs="Constantia"/>
      <w:sz w:val="15"/>
      <w:szCs w:val="15"/>
    </w:rPr>
  </w:style>
  <w:style w:type="character" w:styleId="Hyperlink">
    <w:name w:val="Hyperlink"/>
    <w:basedOn w:val="DefaultParagraphFont"/>
    <w:rsid w:val="00C6420A"/>
    <w:rPr>
      <w:color w:val="0066CC"/>
      <w:u w:val="single"/>
    </w:rPr>
  </w:style>
  <w:style w:type="character" w:customStyle="1" w:styleId="Footnote3NotItalic">
    <w:name w:val="Footnote (3) + Not Italic"/>
    <w:basedOn w:val="DefaultParagraphFont"/>
    <w:rsid w:val="007607DF"/>
    <w:rPr>
      <w:rFonts w:ascii="Constantia" w:eastAsia="Constantia" w:hAnsi="Constantia" w:cs="Constantia"/>
      <w:b w:val="0"/>
      <w:bCs w:val="0"/>
      <w:i/>
      <w:iCs/>
      <w:smallCaps w:val="0"/>
      <w:strike w:val="0"/>
      <w:color w:val="000000"/>
      <w:spacing w:val="0"/>
      <w:w w:val="100"/>
      <w:position w:val="0"/>
      <w:sz w:val="15"/>
      <w:szCs w:val="15"/>
      <w:u w:val="none"/>
      <w:lang w:val="en-US" w:eastAsia="en-US" w:bidi="en-US"/>
    </w:rPr>
  </w:style>
  <w:style w:type="character" w:customStyle="1" w:styleId="Footnote3TimesNewRoman">
    <w:name w:val="Footnote (3) + Times New Roman"/>
    <w:aliases w:val="Not Italic"/>
    <w:basedOn w:val="DefaultParagraphFont"/>
    <w:rsid w:val="007607DF"/>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Bodytext5TimesNewRoman">
    <w:name w:val="Body text (5) + Times New Roman"/>
    <w:basedOn w:val="Bodytext5"/>
    <w:rsid w:val="0049269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Bodytext8">
    <w:name w:val="Body text (8)_"/>
    <w:basedOn w:val="DefaultParagraphFont"/>
    <w:link w:val="Bodytext80"/>
    <w:rsid w:val="00E9749F"/>
    <w:rPr>
      <w:rFonts w:ascii="Constantia" w:eastAsia="Constantia" w:hAnsi="Constantia" w:cs="Constantia"/>
      <w:i/>
      <w:iCs/>
      <w:sz w:val="15"/>
      <w:szCs w:val="15"/>
      <w:shd w:val="clear" w:color="auto" w:fill="FFFFFF"/>
    </w:rPr>
  </w:style>
  <w:style w:type="character" w:customStyle="1" w:styleId="Bodytext8NotItalic">
    <w:name w:val="Body text (8) + Not Italic"/>
    <w:basedOn w:val="Bodytext8"/>
    <w:rsid w:val="00E9749F"/>
    <w:rPr>
      <w:rFonts w:ascii="Constantia" w:eastAsia="Constantia" w:hAnsi="Constantia" w:cs="Constantia"/>
      <w:i/>
      <w:iCs/>
      <w:color w:val="000000"/>
      <w:spacing w:val="0"/>
      <w:w w:val="100"/>
      <w:position w:val="0"/>
      <w:sz w:val="15"/>
      <w:szCs w:val="15"/>
      <w:shd w:val="clear" w:color="auto" w:fill="FFFFFF"/>
      <w:lang w:val="en-US" w:eastAsia="en-US" w:bidi="en-US"/>
    </w:rPr>
  </w:style>
  <w:style w:type="paragraph" w:customStyle="1" w:styleId="Bodytext80">
    <w:name w:val="Body text (8)"/>
    <w:basedOn w:val="Normal"/>
    <w:link w:val="Bodytext8"/>
    <w:rsid w:val="00E9749F"/>
    <w:pPr>
      <w:widowControl w:val="0"/>
      <w:shd w:val="clear" w:color="auto" w:fill="FFFFFF"/>
      <w:spacing w:before="660" w:after="0" w:line="192" w:lineRule="exact"/>
      <w:ind w:firstLine="200"/>
      <w:jc w:val="both"/>
    </w:pPr>
    <w:rPr>
      <w:rFonts w:ascii="Constantia" w:eastAsia="Constantia" w:hAnsi="Constantia" w:cs="Constantia"/>
      <w:i/>
      <w:iCs/>
      <w:sz w:val="15"/>
      <w:szCs w:val="15"/>
    </w:rPr>
  </w:style>
  <w:style w:type="character" w:customStyle="1" w:styleId="TablecaptionItalic">
    <w:name w:val="Table caption + Italic"/>
    <w:basedOn w:val="DefaultParagraphFont"/>
    <w:rsid w:val="00E9749F"/>
    <w:rPr>
      <w:rFonts w:ascii="Constantia" w:eastAsia="Constantia" w:hAnsi="Constantia" w:cs="Constantia"/>
      <w:b w:val="0"/>
      <w:bCs w:val="0"/>
      <w:i/>
      <w:iCs/>
      <w:smallCaps w:val="0"/>
      <w:strike w:val="0"/>
      <w:color w:val="000000"/>
      <w:spacing w:val="0"/>
      <w:w w:val="100"/>
      <w:position w:val="0"/>
      <w:sz w:val="15"/>
      <w:szCs w:val="15"/>
      <w:u w:val="none"/>
      <w:lang w:val="en-US" w:eastAsia="en-US" w:bidi="en-US"/>
    </w:rPr>
  </w:style>
  <w:style w:type="character" w:customStyle="1" w:styleId="Tablecaption4NotItalic">
    <w:name w:val="Table caption (4) + Not Italic"/>
    <w:basedOn w:val="DefaultParagraphFont"/>
    <w:rsid w:val="00E9749F"/>
    <w:rPr>
      <w:rFonts w:ascii="Constantia" w:eastAsia="Constantia" w:hAnsi="Constantia" w:cs="Constantia"/>
      <w:b w:val="0"/>
      <w:bCs w:val="0"/>
      <w:i/>
      <w:iCs/>
      <w:smallCaps w:val="0"/>
      <w:strike w:val="0"/>
      <w:color w:val="000000"/>
      <w:spacing w:val="0"/>
      <w:w w:val="100"/>
      <w:position w:val="0"/>
      <w:sz w:val="15"/>
      <w:szCs w:val="15"/>
      <w:u w:val="none"/>
      <w:lang w:val="en-US" w:eastAsia="en-US" w:bidi="en-US"/>
    </w:rPr>
  </w:style>
  <w:style w:type="character" w:customStyle="1" w:styleId="Tablecaption">
    <w:name w:val="Table caption_"/>
    <w:basedOn w:val="DefaultParagraphFont"/>
    <w:link w:val="Tablecaption0"/>
    <w:rsid w:val="00E9749F"/>
    <w:rPr>
      <w:rFonts w:ascii="Constantia" w:eastAsia="Constantia" w:hAnsi="Constantia" w:cs="Constantia"/>
      <w:sz w:val="15"/>
      <w:szCs w:val="15"/>
      <w:shd w:val="clear" w:color="auto" w:fill="FFFFFF"/>
    </w:rPr>
  </w:style>
  <w:style w:type="paragraph" w:customStyle="1" w:styleId="Tablecaption0">
    <w:name w:val="Table caption"/>
    <w:basedOn w:val="Normal"/>
    <w:link w:val="Tablecaption"/>
    <w:rsid w:val="00E9749F"/>
    <w:pPr>
      <w:widowControl w:val="0"/>
      <w:shd w:val="clear" w:color="auto" w:fill="FFFFFF"/>
      <w:spacing w:after="0" w:line="192" w:lineRule="exact"/>
    </w:pPr>
    <w:rPr>
      <w:rFonts w:ascii="Constantia" w:eastAsia="Constantia" w:hAnsi="Constantia" w:cs="Constantia"/>
      <w:sz w:val="15"/>
      <w:szCs w:val="15"/>
    </w:rPr>
  </w:style>
</w:styles>
</file>

<file path=word/webSettings.xml><?xml version="1.0" encoding="utf-8"?>
<w:webSettings xmlns:r="http://schemas.openxmlformats.org/officeDocument/2006/relationships" xmlns:w="http://schemas.openxmlformats.org/wordprocessingml/2006/main">
  <w:divs>
    <w:div w:id="1638335087">
      <w:bodyDiv w:val="1"/>
      <w:marLeft w:val="0"/>
      <w:marRight w:val="0"/>
      <w:marTop w:val="0"/>
      <w:marBottom w:val="0"/>
      <w:divBdr>
        <w:top w:val="none" w:sz="0" w:space="0" w:color="auto"/>
        <w:left w:val="none" w:sz="0" w:space="0" w:color="auto"/>
        <w:bottom w:val="none" w:sz="0" w:space="0" w:color="auto"/>
        <w:right w:val="none" w:sz="0" w:space="0" w:color="auto"/>
      </w:divBdr>
      <w:divsChild>
        <w:div w:id="159278616">
          <w:marLeft w:val="0"/>
          <w:marRight w:val="0"/>
          <w:marTop w:val="0"/>
          <w:marBottom w:val="0"/>
          <w:divBdr>
            <w:top w:val="none" w:sz="0" w:space="0" w:color="auto"/>
            <w:left w:val="none" w:sz="0" w:space="0" w:color="auto"/>
            <w:bottom w:val="none" w:sz="0" w:space="0" w:color="auto"/>
            <w:right w:val="none" w:sz="0" w:space="0" w:color="auto"/>
          </w:divBdr>
        </w:div>
        <w:div w:id="147497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ljs.org/uploads/documents/Smilov_Policy._BricK23iK)23.pdf" TargetMode="External"/><Relationship Id="rId1" Type="http://schemas.openxmlformats.org/officeDocument/2006/relationships/hyperlink" Target="http://www.oxfordhandbooks.com/view/10.1093/oxfordhb/9780199578610.001.0001/oxfordhb-9780199578610-e-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92C8-76C2-4FC3-83AC-B8780A8D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17</Pages>
  <Words>7211</Words>
  <Characters>41103</Characters>
  <Application>Microsoft Office Word</Application>
  <DocSecurity>0</DocSecurity>
  <Lines>342</Lines>
  <Paragraphs>96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Boryana Desheva</dc:creator>
  <cp:lastModifiedBy>BREGOV</cp:lastModifiedBy>
  <cp:revision>6</cp:revision>
  <dcterms:created xsi:type="dcterms:W3CDTF">2016-09-12T21:08:00Z</dcterms:created>
  <dcterms:modified xsi:type="dcterms:W3CDTF">2016-10-04T10:32:00Z</dcterms:modified>
</cp:coreProperties>
</file>